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F7D82" w14:textId="77777777" w:rsidR="00436E62" w:rsidRPr="00436E62" w:rsidRDefault="00436E62" w:rsidP="00436E62">
      <w:pPr>
        <w:rPr>
          <w:b/>
        </w:rPr>
      </w:pPr>
      <w:bookmarkStart w:id="0" w:name="_Toc488400256"/>
      <w:bookmarkStart w:id="1" w:name="_GoBack"/>
      <w:bookmarkEnd w:id="1"/>
      <w:r w:rsidRPr="00436E62">
        <w:rPr>
          <w:b/>
        </w:rPr>
        <w:t>Categoría 10. Gestión administrativa y financiamiento.</w:t>
      </w:r>
      <w:bookmarkEnd w:id="0"/>
    </w:p>
    <w:p w14:paraId="22AEDD3D" w14:textId="77777777" w:rsidR="00436E62" w:rsidRPr="00436E62" w:rsidRDefault="00436E62" w:rsidP="00436E62">
      <w:pPr>
        <w:rPr>
          <w:b/>
          <w:bCs/>
        </w:rPr>
      </w:pPr>
    </w:p>
    <w:p w14:paraId="296A2E20" w14:textId="77777777" w:rsidR="00436E62" w:rsidRPr="00436E62" w:rsidRDefault="00436E62" w:rsidP="00436E62">
      <w:r w:rsidRPr="00436E62">
        <w:rPr>
          <w:b/>
          <w:bCs/>
        </w:rPr>
        <w:t xml:space="preserve">Criterios: </w:t>
      </w:r>
    </w:p>
    <w:p w14:paraId="6978479B" w14:textId="77777777" w:rsidR="00436E62" w:rsidRPr="00436E62" w:rsidRDefault="00436E62" w:rsidP="00436E62">
      <w:r w:rsidRPr="00436E62">
        <w:rPr>
          <w:b/>
          <w:bCs/>
        </w:rPr>
        <w:t xml:space="preserve">10.1 Planeación, Evaluación y Organización. </w:t>
      </w:r>
      <w:r w:rsidRPr="00436E62">
        <w:t xml:space="preserve">En este criterio se evalúa si la Facultad, Escuela, División o Departamento, cuenta con instrumentos de planeación, evaluación y organización que permitan tener una eficaz y eficiente gestión administrativa. </w:t>
      </w:r>
    </w:p>
    <w:p w14:paraId="465FF82C" w14:textId="77777777" w:rsidR="00436E62" w:rsidRPr="00436E62" w:rsidRDefault="00436E62" w:rsidP="00436E62">
      <w:r w:rsidRPr="00436E62">
        <w:t xml:space="preserve">Los indicadores correspondientes a la planeación permiten evaluar si la misión, visión, políticas y líneas estratégicas de la institución se encuentran explícitas y articuladas en un Programa Institucional de Desarrollo, PID, a largo plazo que sirve de guía para la organización académico-administrativa. </w:t>
      </w:r>
    </w:p>
    <w:p w14:paraId="6AC09B48" w14:textId="77777777" w:rsidR="00436E62" w:rsidRPr="00436E62" w:rsidRDefault="00436E62" w:rsidP="00436E62">
      <w:r w:rsidRPr="00436E62">
        <w:t xml:space="preserve">Lo ideal es que el PID tenga un horizonte de tiempo de 10 años o más. En caso de que este horizonte no esté permitido en la normativa, por lo menos debe ser de cinco años, tener como base diagnóstica y estudios prospectivos y contar con mecanismos para su difusión entre la comunidad del plantel. </w:t>
      </w:r>
    </w:p>
    <w:p w14:paraId="7A11F730" w14:textId="77777777" w:rsidR="00436E62" w:rsidRPr="00436E62" w:rsidRDefault="00436E62" w:rsidP="00436E62">
      <w:r w:rsidRPr="00436E62">
        <w:t xml:space="preserve">Los indicadores deben hacer referencia también a la necesidad de programas formales de inversión para adecuar la infraestructura física al desarrollo de actividades académicas para los próximos cinco años como mínimo y a un programa integral y permanente de aseguramiento de la calidad educativa, debiéndose considerar la acreditación y la aplicación de las ISO 9000, entre otros. </w:t>
      </w:r>
    </w:p>
    <w:p w14:paraId="1E44EB12" w14:textId="77777777" w:rsidR="00436E62" w:rsidRPr="00436E62" w:rsidRDefault="00436E62" w:rsidP="00436E62">
      <w:r w:rsidRPr="00436E62">
        <w:t xml:space="preserve">Los indicadores relativos al rubro de evaluación permiten apreciar el grado de cumplimiento de los objetivos estratégicos establecidos en el Programa de Desarrollo Institucional; para tal efecto es necesario revisar las evaluaciones integrales relativas a las metas planteadas en los programas a mediano plazo y operativos a corto plazo y los resultados alcanzados. </w:t>
      </w:r>
    </w:p>
    <w:p w14:paraId="54FAC41D" w14:textId="77777777" w:rsidR="00436E62" w:rsidRPr="00436E62" w:rsidRDefault="00436E62" w:rsidP="00436E62">
      <w:r w:rsidRPr="00436E62">
        <w:t xml:space="preserve">En este renglón, si bien los seguimientos programáticos del Programa Operativo Anual pueden ser útiles para el corto plazo, también es necesario tener documentos en donde queden asentados los resultados de una evaluación tendiente a conocer los avances o áreas de oportunidad (análisis de fortalezas, oportunidades y amenazas en el mediano y largo plazo). </w:t>
      </w:r>
    </w:p>
    <w:p w14:paraId="33427DAE" w14:textId="77777777" w:rsidR="00436E62" w:rsidRPr="00436E62" w:rsidRDefault="00436E62" w:rsidP="00436E62">
      <w:r w:rsidRPr="00436E62">
        <w:t xml:space="preserve">Otra vertiente está orientada a evaluar si en el programa académico se realizan evaluaciones periódicas del entorno e impacto social; para su fundamentación se requieren los documentos en donde se encuentren los resultados de las evaluaciones. </w:t>
      </w:r>
    </w:p>
    <w:p w14:paraId="18DC3A54" w14:textId="77777777" w:rsidR="00436E62" w:rsidRPr="00436E62" w:rsidRDefault="00436E62" w:rsidP="00436E62">
      <w:r w:rsidRPr="00436E62">
        <w:t xml:space="preserve">También se evalúa si existen mecanismos e instrumentos para hacerles llegar los resultados a los responsables de la gestión escolar para la toma de decisiones. Se requiere anexar los comunicados de los resultados de referencia. </w:t>
      </w:r>
    </w:p>
    <w:p w14:paraId="53B6723F" w14:textId="77777777" w:rsidR="00436E62" w:rsidRPr="00436E62" w:rsidRDefault="00436E62" w:rsidP="00436E62">
      <w:r w:rsidRPr="00436E62">
        <w:t xml:space="preserve">En materia de organización es necesario evaluar si existen formas de organización del profesorado que sean diversas, flexibles y democráticas, que fomenten el trabajo colegiado para la toma de </w:t>
      </w:r>
      <w:r w:rsidRPr="00436E62">
        <w:lastRenderedPageBreak/>
        <w:t xml:space="preserve">decisiones y la participación de los profesores en asociaciones, colegios de profesionales, comités y redes de colaboración, entre otros. </w:t>
      </w:r>
    </w:p>
    <w:p w14:paraId="1949AA8A" w14:textId="77777777" w:rsidR="00436E62" w:rsidRPr="00436E62" w:rsidRDefault="00436E62" w:rsidP="00436E62">
      <w:r w:rsidRPr="00436E62">
        <w:t xml:space="preserve">Por otra parte, también como aspectos de organización se requiere evaluar si existen documentos explícitos y actualizados (manuales) en donde se encuentren claramente definidas las funciones de los responsables de la administración educativa, incluyendo los cuerpos colegiados, los procedimientos de operación del servicio académico y si operan cuerpos colegiados en donde participen profesores y estudiantes. </w:t>
      </w:r>
    </w:p>
    <w:p w14:paraId="3A2026D5" w14:textId="77777777" w:rsidR="00436E62" w:rsidRPr="005372A5" w:rsidRDefault="00436E62" w:rsidP="00436E62">
      <w:pPr>
        <w:pStyle w:val="Default"/>
        <w:spacing w:line="276" w:lineRule="auto"/>
        <w:jc w:val="both"/>
        <w:rPr>
          <w:rFonts w:ascii="Georgia" w:hAnsi="Georgia"/>
          <w:b/>
          <w:color w:val="auto"/>
          <w:sz w:val="22"/>
          <w:szCs w:val="22"/>
        </w:rPr>
      </w:pPr>
      <w:r w:rsidRPr="005372A5">
        <w:rPr>
          <w:rFonts w:ascii="Georgia" w:hAnsi="Georgia"/>
          <w:b/>
          <w:color w:val="auto"/>
          <w:sz w:val="22"/>
          <w:szCs w:val="22"/>
        </w:rPr>
        <w:t>Indicadores:</w:t>
      </w:r>
    </w:p>
    <w:p w14:paraId="7E7E83C7" w14:textId="77777777" w:rsidR="00436E62" w:rsidRPr="005372A5" w:rsidRDefault="00436E62" w:rsidP="00436E62">
      <w:pPr>
        <w:pStyle w:val="Default"/>
        <w:spacing w:line="276"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436E62" w:rsidRPr="005372A5" w14:paraId="6CD58A03" w14:textId="77777777" w:rsidTr="00045ED9">
        <w:trPr>
          <w:trHeight w:val="253"/>
        </w:trPr>
        <w:tc>
          <w:tcPr>
            <w:tcW w:w="5000" w:type="pct"/>
            <w:shd w:val="clear" w:color="auto" w:fill="D9D9D9"/>
          </w:tcPr>
          <w:p w14:paraId="569277A8" w14:textId="77777777" w:rsidR="00436E62" w:rsidRPr="005372A5" w:rsidRDefault="00436E62" w:rsidP="00045ED9">
            <w:pPr>
              <w:pStyle w:val="Default"/>
              <w:spacing w:line="276" w:lineRule="auto"/>
              <w:jc w:val="both"/>
              <w:rPr>
                <w:rFonts w:ascii="Georgia" w:hAnsi="Georgia"/>
                <w:sz w:val="22"/>
                <w:szCs w:val="22"/>
              </w:rPr>
            </w:pPr>
          </w:p>
          <w:p w14:paraId="4C05465E" w14:textId="77777777" w:rsidR="00436E62" w:rsidRPr="005372A5" w:rsidRDefault="00436E62" w:rsidP="00045ED9">
            <w:pPr>
              <w:pStyle w:val="Default"/>
              <w:spacing w:line="276" w:lineRule="auto"/>
              <w:jc w:val="both"/>
              <w:rPr>
                <w:rFonts w:ascii="Georgia" w:hAnsi="Georgia"/>
                <w:sz w:val="22"/>
                <w:szCs w:val="22"/>
              </w:rPr>
            </w:pPr>
            <w:r w:rsidRPr="005372A5">
              <w:rPr>
                <w:rFonts w:ascii="Georgia" w:hAnsi="Georgia"/>
                <w:b/>
                <w:sz w:val="22"/>
                <w:szCs w:val="22"/>
              </w:rPr>
              <w:t xml:space="preserve">El programa académico debe </w:t>
            </w:r>
            <w:r w:rsidRPr="005372A5">
              <w:rPr>
                <w:rFonts w:ascii="Georgia" w:hAnsi="Georgia"/>
                <w:sz w:val="22"/>
                <w:szCs w:val="22"/>
              </w:rPr>
              <w:t>contar con la misión y visión, así como la correspondencia de los objetivos y metas, estableciendo el alcance de su difusión a toda la comunidad de la institución o dependencia y deberá.</w:t>
            </w:r>
          </w:p>
          <w:p w14:paraId="016951EE" w14:textId="77777777" w:rsidR="00436E62" w:rsidRPr="005372A5" w:rsidRDefault="00436E62" w:rsidP="00045ED9">
            <w:pPr>
              <w:pStyle w:val="Default"/>
              <w:spacing w:line="276" w:lineRule="auto"/>
              <w:ind w:left="743"/>
              <w:jc w:val="both"/>
              <w:rPr>
                <w:rFonts w:ascii="Georgia" w:hAnsi="Georgia"/>
                <w:sz w:val="22"/>
                <w:szCs w:val="22"/>
              </w:rPr>
            </w:pPr>
          </w:p>
          <w:p w14:paraId="4078B967" w14:textId="77777777" w:rsidR="00436E62" w:rsidRPr="005372A5" w:rsidRDefault="00436E62" w:rsidP="00436E62">
            <w:pPr>
              <w:pStyle w:val="Default"/>
              <w:numPr>
                <w:ilvl w:val="0"/>
                <w:numId w:val="1"/>
              </w:numPr>
              <w:spacing w:line="276" w:lineRule="auto"/>
              <w:jc w:val="both"/>
              <w:rPr>
                <w:rFonts w:ascii="Georgia" w:hAnsi="Georgia"/>
                <w:sz w:val="22"/>
                <w:szCs w:val="22"/>
              </w:rPr>
            </w:pPr>
            <w:r w:rsidRPr="005372A5">
              <w:rPr>
                <w:rFonts w:ascii="Georgia" w:hAnsi="Georgia"/>
                <w:sz w:val="22"/>
                <w:szCs w:val="22"/>
              </w:rPr>
              <w:t>Estar en documentos oficiales de la institución.</w:t>
            </w:r>
          </w:p>
          <w:p w14:paraId="726D891F" w14:textId="77777777" w:rsidR="00436E62" w:rsidRPr="005372A5" w:rsidRDefault="00436E62" w:rsidP="00436E62">
            <w:pPr>
              <w:pStyle w:val="Default"/>
              <w:numPr>
                <w:ilvl w:val="0"/>
                <w:numId w:val="2"/>
              </w:numPr>
              <w:spacing w:line="276" w:lineRule="auto"/>
              <w:ind w:left="2586" w:hanging="142"/>
              <w:jc w:val="both"/>
              <w:rPr>
                <w:rFonts w:ascii="Georgia" w:hAnsi="Georgia"/>
                <w:sz w:val="22"/>
                <w:szCs w:val="22"/>
              </w:rPr>
            </w:pPr>
            <w:r w:rsidRPr="005372A5">
              <w:rPr>
                <w:rFonts w:ascii="Georgia" w:hAnsi="Georgia"/>
                <w:sz w:val="22"/>
                <w:szCs w:val="22"/>
              </w:rPr>
              <w:t>Plan de desarrollo del Programa académico,</w:t>
            </w:r>
          </w:p>
          <w:p w14:paraId="6F32545C" w14:textId="77777777" w:rsidR="00436E62" w:rsidRPr="005372A5" w:rsidRDefault="00436E62" w:rsidP="00436E62">
            <w:pPr>
              <w:pStyle w:val="Default"/>
              <w:numPr>
                <w:ilvl w:val="0"/>
                <w:numId w:val="2"/>
              </w:numPr>
              <w:spacing w:line="276" w:lineRule="auto"/>
              <w:ind w:left="2586" w:hanging="142"/>
              <w:jc w:val="both"/>
              <w:rPr>
                <w:rFonts w:ascii="Georgia" w:hAnsi="Georgia"/>
                <w:sz w:val="22"/>
                <w:szCs w:val="22"/>
              </w:rPr>
            </w:pPr>
            <w:r w:rsidRPr="005372A5">
              <w:rPr>
                <w:rFonts w:ascii="Georgia" w:hAnsi="Georgia"/>
                <w:sz w:val="22"/>
                <w:szCs w:val="22"/>
              </w:rPr>
              <w:t>Plan de estudios,</w:t>
            </w:r>
          </w:p>
          <w:p w14:paraId="78DB2F0D" w14:textId="77777777" w:rsidR="00436E62" w:rsidRPr="005372A5" w:rsidRDefault="00436E62" w:rsidP="00436E62">
            <w:pPr>
              <w:pStyle w:val="Default"/>
              <w:numPr>
                <w:ilvl w:val="0"/>
                <w:numId w:val="2"/>
              </w:numPr>
              <w:spacing w:line="276" w:lineRule="auto"/>
              <w:ind w:left="2586" w:hanging="142"/>
              <w:jc w:val="both"/>
              <w:rPr>
                <w:rFonts w:ascii="Georgia" w:hAnsi="Georgia"/>
                <w:sz w:val="22"/>
                <w:szCs w:val="22"/>
              </w:rPr>
            </w:pPr>
            <w:r w:rsidRPr="005372A5">
              <w:rPr>
                <w:rFonts w:ascii="Georgia" w:hAnsi="Georgia"/>
                <w:sz w:val="22"/>
                <w:szCs w:val="22"/>
              </w:rPr>
              <w:t>Materiales en sistemas electrónicos (página web) y tradicionales como los trípticos.</w:t>
            </w:r>
          </w:p>
          <w:p w14:paraId="0BA8F9A4" w14:textId="77777777" w:rsidR="00436E62" w:rsidRPr="005372A5" w:rsidRDefault="00436E62" w:rsidP="00045ED9">
            <w:pPr>
              <w:pStyle w:val="Default"/>
              <w:spacing w:line="276" w:lineRule="auto"/>
              <w:ind w:left="2750"/>
              <w:jc w:val="both"/>
              <w:rPr>
                <w:rFonts w:ascii="Georgia" w:hAnsi="Georgia"/>
                <w:sz w:val="22"/>
                <w:szCs w:val="22"/>
              </w:rPr>
            </w:pPr>
          </w:p>
          <w:p w14:paraId="6C7DBC0D" w14:textId="77777777" w:rsidR="00436E62" w:rsidRPr="005372A5" w:rsidRDefault="00436E62" w:rsidP="00436E62">
            <w:pPr>
              <w:pStyle w:val="Default"/>
              <w:numPr>
                <w:ilvl w:val="0"/>
                <w:numId w:val="1"/>
              </w:numPr>
              <w:spacing w:line="276" w:lineRule="auto"/>
              <w:jc w:val="both"/>
              <w:rPr>
                <w:rFonts w:ascii="Georgia" w:hAnsi="Georgia"/>
                <w:sz w:val="22"/>
                <w:szCs w:val="22"/>
              </w:rPr>
            </w:pPr>
            <w:r w:rsidRPr="005372A5">
              <w:rPr>
                <w:rFonts w:ascii="Georgia" w:hAnsi="Georgia"/>
                <w:sz w:val="22"/>
                <w:szCs w:val="22"/>
              </w:rPr>
              <w:t>Visible a la comunidad del programa académico</w:t>
            </w:r>
          </w:p>
          <w:p w14:paraId="2EA436C2" w14:textId="77777777" w:rsidR="00436E62" w:rsidRPr="005372A5" w:rsidRDefault="00436E62" w:rsidP="00045ED9">
            <w:pPr>
              <w:pStyle w:val="Default"/>
              <w:spacing w:line="276" w:lineRule="auto"/>
              <w:jc w:val="both"/>
              <w:rPr>
                <w:rFonts w:ascii="Georgia" w:hAnsi="Georgia"/>
                <w:sz w:val="22"/>
                <w:szCs w:val="22"/>
              </w:rPr>
            </w:pPr>
          </w:p>
        </w:tc>
      </w:tr>
      <w:tr w:rsidR="00436E62" w:rsidRPr="005372A5" w14:paraId="09FFB61E" w14:textId="77777777" w:rsidTr="00045ED9">
        <w:trPr>
          <w:trHeight w:val="253"/>
        </w:trPr>
        <w:tc>
          <w:tcPr>
            <w:tcW w:w="5000" w:type="pct"/>
            <w:shd w:val="clear" w:color="auto" w:fill="BFBFBF"/>
          </w:tcPr>
          <w:p w14:paraId="571C979D" w14:textId="77777777" w:rsidR="00436E62" w:rsidRPr="005372A5" w:rsidRDefault="00436E62" w:rsidP="00045ED9">
            <w:pPr>
              <w:pStyle w:val="Default"/>
              <w:spacing w:line="276" w:lineRule="auto"/>
              <w:ind w:left="176"/>
              <w:jc w:val="both"/>
              <w:rPr>
                <w:rFonts w:ascii="Georgia" w:hAnsi="Georgia"/>
                <w:b/>
                <w:sz w:val="22"/>
                <w:szCs w:val="22"/>
              </w:rPr>
            </w:pPr>
            <w:r w:rsidRPr="005372A5">
              <w:rPr>
                <w:rFonts w:ascii="Georgia" w:hAnsi="Georgia"/>
                <w:b/>
                <w:sz w:val="22"/>
                <w:szCs w:val="22"/>
              </w:rPr>
              <w:t>Nivel de Cumplimiento:</w:t>
            </w:r>
          </w:p>
          <w:p w14:paraId="7EF14C0E" w14:textId="77777777" w:rsidR="00436E62" w:rsidRPr="005372A5" w:rsidRDefault="00436E62" w:rsidP="00045ED9">
            <w:pPr>
              <w:pStyle w:val="Default"/>
              <w:spacing w:line="276" w:lineRule="auto"/>
              <w:ind w:left="176"/>
              <w:jc w:val="both"/>
              <w:rPr>
                <w:rFonts w:ascii="Georgia" w:hAnsi="Georgia"/>
                <w:sz w:val="22"/>
                <w:szCs w:val="22"/>
              </w:rPr>
            </w:pPr>
            <w:r w:rsidRPr="005372A5">
              <w:rPr>
                <w:rFonts w:ascii="Georgia" w:hAnsi="Georgia"/>
                <w:sz w:val="22"/>
                <w:szCs w:val="22"/>
              </w:rPr>
              <w:t>Cumple totalmente_____                  Cumple parcialmente_____%                 No cumple_____</w:t>
            </w:r>
          </w:p>
        </w:tc>
      </w:tr>
    </w:tbl>
    <w:p w14:paraId="31FA4848" w14:textId="77777777" w:rsidR="00ED0D02" w:rsidRDefault="00ED0D02"/>
    <w:p w14:paraId="69B3D283" w14:textId="77777777" w:rsidR="00436E62" w:rsidRPr="005372A5" w:rsidRDefault="00436E62" w:rsidP="00436E62">
      <w:pPr>
        <w:pStyle w:val="Default"/>
        <w:spacing w:line="276" w:lineRule="auto"/>
        <w:ind w:left="176"/>
        <w:jc w:val="both"/>
        <w:rPr>
          <w:rFonts w:ascii="Georgia" w:hAnsi="Georgia"/>
          <w:b/>
          <w:sz w:val="22"/>
          <w:szCs w:val="22"/>
        </w:rPr>
      </w:pPr>
      <w:r w:rsidRPr="005372A5">
        <w:rPr>
          <w:rFonts w:ascii="Georgia" w:hAnsi="Georgia"/>
          <w:b/>
          <w:sz w:val="22"/>
          <w:szCs w:val="22"/>
        </w:rPr>
        <w:t>Descripción, apreciación y análisis:</w:t>
      </w:r>
    </w:p>
    <w:p w14:paraId="329FDC0F" w14:textId="77777777" w:rsidR="00436E62" w:rsidRDefault="00436E62" w:rsidP="00436E62">
      <w:pPr>
        <w:spacing w:line="360" w:lineRule="auto"/>
        <w:ind w:left="342"/>
        <w:rPr>
          <w:rFonts w:ascii="Georgia" w:eastAsia="Times New Roman" w:hAnsi="Georgia" w:cs="Arial"/>
          <w:color w:val="000000"/>
        </w:rPr>
      </w:pPr>
    </w:p>
    <w:p w14:paraId="39C9F794" w14:textId="77777777" w:rsidR="00436E62" w:rsidRDefault="00436E62" w:rsidP="00436E62">
      <w:pPr>
        <w:pStyle w:val="Prrafodelista"/>
        <w:numPr>
          <w:ilvl w:val="0"/>
          <w:numId w:val="3"/>
        </w:numPr>
        <w:spacing w:after="0"/>
        <w:ind w:left="0" w:firstLine="0"/>
        <w:contextualSpacing/>
        <w:rPr>
          <w:rFonts w:ascii="Georgia" w:eastAsia="Times New Roman" w:hAnsi="Georgia" w:cs="Arial"/>
          <w:b/>
          <w:bCs/>
          <w:color w:val="000000"/>
        </w:rPr>
      </w:pPr>
      <w:r w:rsidRPr="005372A5">
        <w:rPr>
          <w:rFonts w:ascii="Georgia" w:eastAsia="Times New Roman" w:hAnsi="Georgia" w:cs="Arial"/>
          <w:b/>
          <w:bCs/>
          <w:color w:val="000000"/>
        </w:rPr>
        <w:t>Estar en documentos oficiales de la institución. i. Plan de desarrollo del Programa académico, ii. Plan de estudios, iii. Materiales en sistemas electrónicos (página web) y tradicionales como los trípticos.</w:t>
      </w:r>
    </w:p>
    <w:p w14:paraId="142BB139" w14:textId="77777777" w:rsidR="00436E62" w:rsidRDefault="00436E62" w:rsidP="00436E62">
      <w:pPr>
        <w:spacing w:line="360" w:lineRule="auto"/>
        <w:ind w:left="342"/>
        <w:rPr>
          <w:rFonts w:ascii="Georgia" w:eastAsia="Times New Roman" w:hAnsi="Georgia" w:cs="Arial"/>
          <w:color w:val="000000"/>
        </w:rPr>
      </w:pPr>
    </w:p>
    <w:p w14:paraId="6B3AA3FB" w14:textId="77777777" w:rsidR="00436E62" w:rsidRPr="005372A5" w:rsidRDefault="00436E62" w:rsidP="00436E62">
      <w:pPr>
        <w:spacing w:line="360" w:lineRule="auto"/>
        <w:ind w:left="342"/>
        <w:rPr>
          <w:rFonts w:ascii="Georgia" w:eastAsia="Times New Roman" w:hAnsi="Georgia" w:cs="Arial"/>
          <w:color w:val="000000"/>
        </w:rPr>
      </w:pPr>
      <w:r w:rsidRPr="005372A5">
        <w:rPr>
          <w:rFonts w:ascii="Georgia" w:eastAsia="Times New Roman" w:hAnsi="Georgia" w:cs="Arial"/>
          <w:color w:val="000000"/>
        </w:rPr>
        <w:t xml:space="preserve">La Universidad Autónoma Agraria Antonio Narro cuenta con un </w:t>
      </w:r>
      <w:hyperlink r:id="rId6" w:history="1">
        <w:r w:rsidRPr="005372A5">
          <w:rPr>
            <w:rStyle w:val="Hipervnculo"/>
            <w:rFonts w:ascii="Georgia" w:eastAsia="Times New Roman" w:hAnsi="Georgia" w:cs="Arial"/>
            <w:b/>
          </w:rPr>
          <w:t>Plan de Desarrollo Institucional 2013-2018</w:t>
        </w:r>
      </w:hyperlink>
      <w:r>
        <w:rPr>
          <w:rFonts w:ascii="Georgia" w:eastAsia="Times New Roman" w:hAnsi="Georgia" w:cs="Arial"/>
          <w:b/>
          <w:color w:val="1F497D" w:themeColor="text2"/>
        </w:rPr>
        <w:t xml:space="preserve"> </w:t>
      </w:r>
      <w:r w:rsidRPr="005372A5">
        <w:rPr>
          <w:rFonts w:ascii="Georgia" w:eastAsia="Times New Roman" w:hAnsi="Georgia" w:cs="Arial"/>
          <w:color w:val="4F81BD" w:themeColor="accent1"/>
        </w:rPr>
        <w:t xml:space="preserve"> </w:t>
      </w:r>
      <w:r w:rsidRPr="005372A5">
        <w:rPr>
          <w:rFonts w:ascii="Georgia" w:eastAsia="Times New Roman" w:hAnsi="Georgia" w:cs="Arial"/>
          <w:color w:val="000000"/>
        </w:rPr>
        <w:t>y cada  Programa Académico genera su propio plan con su Misión y Visión las cuales son congruentes con sus objetivos y metas alineados a la Misión y Visión Institucional.</w:t>
      </w:r>
    </w:p>
    <w:p w14:paraId="43B1D0F0" w14:textId="77777777" w:rsidR="00436E62" w:rsidRPr="005372A5" w:rsidRDefault="00436E62" w:rsidP="00436E62">
      <w:pPr>
        <w:shd w:val="clear" w:color="auto" w:fill="FFFFFF"/>
        <w:spacing w:before="45" w:after="45" w:line="360" w:lineRule="auto"/>
        <w:ind w:left="347"/>
        <w:jc w:val="both"/>
        <w:rPr>
          <w:rFonts w:ascii="Georgia" w:eastAsia="Times New Roman" w:hAnsi="Georgia" w:cs="Arial"/>
          <w:color w:val="000000"/>
        </w:rPr>
      </w:pPr>
    </w:p>
    <w:p w14:paraId="17A971AA" w14:textId="77777777" w:rsidR="00436E62" w:rsidRDefault="00436E62" w:rsidP="00436E62">
      <w:pPr>
        <w:shd w:val="clear" w:color="auto" w:fill="FFFFFF"/>
        <w:spacing w:before="45" w:after="45" w:line="360" w:lineRule="auto"/>
        <w:ind w:left="347"/>
        <w:jc w:val="both"/>
        <w:rPr>
          <w:rFonts w:ascii="Georgia" w:eastAsia="Times New Roman" w:hAnsi="Georgia" w:cs="Arial"/>
          <w:i/>
          <w:color w:val="000000"/>
        </w:rPr>
      </w:pPr>
      <w:r w:rsidRPr="005372A5">
        <w:rPr>
          <w:rFonts w:ascii="Georgia" w:eastAsia="Times New Roman" w:hAnsi="Georgia" w:cs="Arial"/>
          <w:color w:val="000000"/>
        </w:rPr>
        <w:lastRenderedPageBreak/>
        <w:t xml:space="preserve">La </w:t>
      </w:r>
      <w:r w:rsidRPr="005372A5">
        <w:rPr>
          <w:rFonts w:ascii="Georgia" w:eastAsia="Times New Roman" w:hAnsi="Georgia" w:cs="Arial"/>
          <w:b/>
          <w:color w:val="000000"/>
        </w:rPr>
        <w:t>Misión Institucional</w:t>
      </w:r>
      <w:r w:rsidRPr="005372A5">
        <w:rPr>
          <w:rFonts w:ascii="Georgia" w:eastAsia="Times New Roman" w:hAnsi="Georgia" w:cs="Arial"/>
          <w:color w:val="000000"/>
        </w:rPr>
        <w:t xml:space="preserve">: </w:t>
      </w:r>
      <w:r w:rsidRPr="005372A5">
        <w:rPr>
          <w:rFonts w:ascii="Georgia" w:eastAsia="Times New Roman" w:hAnsi="Georgia" w:cs="Arial"/>
          <w:i/>
          <w:color w:val="000000"/>
        </w:rPr>
        <w:t>Formar recursos humanos altamente calificados a nivel licenciatura y posgrado en ciencias agrarias y afines, que profesen los valores del juicio crítico, la vocación humanista, la democracia y el nacionalismo, de modo que contribuyan a resolver preferentemente la problemática rural del país; realizar investigación científica y tecnológica, y transferir sus resultados a la sociedad para contribuir al desarrollo sustentable y a mejorar la calidad de vida de la población.</w:t>
      </w:r>
    </w:p>
    <w:p w14:paraId="5A7A3E81" w14:textId="77777777" w:rsidR="00436E62" w:rsidRPr="005372A5" w:rsidRDefault="00436E62" w:rsidP="00436E62">
      <w:pPr>
        <w:shd w:val="clear" w:color="auto" w:fill="FFFFFF"/>
        <w:spacing w:before="45" w:after="45" w:line="360" w:lineRule="auto"/>
        <w:ind w:left="347"/>
        <w:jc w:val="both"/>
        <w:rPr>
          <w:rFonts w:ascii="Georgia" w:eastAsia="Times New Roman" w:hAnsi="Georgia" w:cs="Arial"/>
          <w:i/>
          <w:color w:val="000000"/>
        </w:rPr>
      </w:pPr>
    </w:p>
    <w:p w14:paraId="493C25C0" w14:textId="0905811E" w:rsidR="00436E62" w:rsidRPr="001C648A" w:rsidRDefault="00436E62" w:rsidP="001C648A">
      <w:pPr>
        <w:shd w:val="clear" w:color="auto" w:fill="FFFFFF"/>
        <w:spacing w:before="45" w:after="45" w:line="360" w:lineRule="auto"/>
        <w:ind w:left="347"/>
        <w:jc w:val="both"/>
        <w:rPr>
          <w:rFonts w:ascii="Georgia" w:eastAsia="Times New Roman" w:hAnsi="Georgia" w:cs="Arial"/>
          <w:i/>
          <w:color w:val="000000"/>
        </w:rPr>
      </w:pPr>
      <w:r w:rsidRPr="005372A5">
        <w:rPr>
          <w:rFonts w:ascii="Georgia" w:eastAsia="Times New Roman" w:hAnsi="Georgia" w:cs="Arial"/>
          <w:b/>
          <w:color w:val="000000"/>
        </w:rPr>
        <w:t>Visión Institucional</w:t>
      </w:r>
      <w:r w:rsidRPr="005372A5">
        <w:rPr>
          <w:rFonts w:ascii="Georgia" w:eastAsia="Times New Roman" w:hAnsi="Georgia" w:cs="Arial"/>
          <w:color w:val="000000"/>
        </w:rPr>
        <w:t xml:space="preserve"> 2013-2018 es: </w:t>
      </w:r>
      <w:r w:rsidRPr="005372A5">
        <w:rPr>
          <w:rFonts w:ascii="Georgia" w:eastAsia="Times New Roman" w:hAnsi="Georgia" w:cs="Arial"/>
          <w:i/>
          <w:color w:val="000000"/>
        </w:rPr>
        <w:t>La Universidad Autónoma Agraria Antonio Narro en el 2018, es una institución de educación superior reconocida por la calidad y pertinencia académica de sus Programas Educativos para formar profesionales competitivos a nivel internacional, comprometidos con su país por su vocación nacionalista; sus cuerpos académicos están consolidados en grupos de investigación capaces de generar y/o aplicar innovadoramente conocimientos de vanguardia útiles para impactar en forma positiva en el bienestar social con justicia y equidad. Asimismo, la transferencia de sus innovaciones enriquece su vínculo con la sociedad, principalmente con los sectores productivos, para contribuir al desarrollo sustentable, ejerce responsablemente su autonomía, utilizando los recursos para cumplir su misión y visión de manera eficiente y transparente para presentar cuentas claras a la sociedad.</w:t>
      </w:r>
    </w:p>
    <w:p w14:paraId="65939F1C" w14:textId="77777777" w:rsidR="001C648A" w:rsidRPr="001C648A" w:rsidRDefault="001C648A" w:rsidP="001C648A">
      <w:pPr>
        <w:overflowPunct w:val="0"/>
        <w:autoSpaceDE w:val="0"/>
        <w:autoSpaceDN w:val="0"/>
        <w:adjustRightInd w:val="0"/>
        <w:spacing w:after="0" w:line="360" w:lineRule="auto"/>
        <w:ind w:right="177" w:firstLine="34"/>
        <w:jc w:val="both"/>
        <w:textAlignment w:val="baseline"/>
        <w:rPr>
          <w:rFonts w:ascii="Georgia" w:hAnsi="Georgia" w:cs="Arial"/>
          <w:i/>
        </w:rPr>
      </w:pPr>
      <w:r w:rsidRPr="001C648A">
        <w:rPr>
          <w:rFonts w:ascii="Georgia" w:hAnsi="Georgia" w:cs="Arial"/>
          <w:b/>
        </w:rPr>
        <w:t>Misión del Programa Académico</w:t>
      </w:r>
      <w:r w:rsidRPr="001C648A">
        <w:rPr>
          <w:rFonts w:ascii="Georgia" w:hAnsi="Georgia" w:cs="Arial"/>
          <w:b/>
          <w:color w:val="3366FF"/>
        </w:rPr>
        <w:t xml:space="preserve">: </w:t>
      </w:r>
      <w:r w:rsidRPr="001C648A">
        <w:rPr>
          <w:rFonts w:ascii="Georgia" w:hAnsi="Georgia" w:cs="Arial"/>
          <w:i/>
        </w:rPr>
        <w:t xml:space="preserve">Formar recursos humanos altamente calificados en Zootecnia con juicio crítico, sentido humanista, democrático, nacionalista, capaces de contribuir en la solución de la problemática rural del país promoviendo el desarrollo sustentable en el sector pecuario.  </w:t>
      </w:r>
    </w:p>
    <w:p w14:paraId="74DC351B" w14:textId="77777777" w:rsidR="00C97CFB" w:rsidRDefault="001C648A" w:rsidP="001C648A">
      <w:pPr>
        <w:tabs>
          <w:tab w:val="left" w:pos="1410"/>
        </w:tabs>
        <w:spacing w:line="360" w:lineRule="auto"/>
        <w:jc w:val="both"/>
        <w:rPr>
          <w:rFonts w:ascii="Georgia" w:hAnsi="Georgia" w:cs="Arial"/>
          <w:i/>
          <w:color w:val="000000" w:themeColor="text1"/>
        </w:rPr>
      </w:pPr>
      <w:r w:rsidRPr="001C648A">
        <w:rPr>
          <w:rFonts w:ascii="Georgia" w:hAnsi="Georgia" w:cs="Arial"/>
          <w:b/>
        </w:rPr>
        <w:t>Visión del Programa Académico:</w:t>
      </w:r>
      <w:r w:rsidRPr="001C648A">
        <w:rPr>
          <w:rFonts w:ascii="Georgia" w:hAnsi="Georgia" w:cs="Arial"/>
          <w:color w:val="3366FF"/>
        </w:rPr>
        <w:t xml:space="preserve"> </w:t>
      </w:r>
      <w:r w:rsidRPr="001C648A">
        <w:rPr>
          <w:rFonts w:ascii="Georgia" w:hAnsi="Georgia" w:cs="Arial"/>
          <w:i/>
          <w:color w:val="000000" w:themeColor="text1"/>
        </w:rPr>
        <w:t>En el 2018 la carrera de IAZ es un programa pertinente y reconocido a nivel nacional e internacional por su calidad académica. Sus egresados son competitivos, con sentido humanista y con valores bioéticos. Cuenta con una planta de profesores competitiva apoyada en métodos innovadores de enseñanza.</w:t>
      </w:r>
    </w:p>
    <w:p w14:paraId="6B4BDCCC" w14:textId="055C9205" w:rsidR="001C648A" w:rsidRPr="00C97CFB" w:rsidRDefault="00C97CFB" w:rsidP="001C648A">
      <w:pPr>
        <w:tabs>
          <w:tab w:val="left" w:pos="1410"/>
        </w:tabs>
        <w:spacing w:line="360" w:lineRule="auto"/>
        <w:jc w:val="both"/>
        <w:rPr>
          <w:rFonts w:ascii="Georgia" w:hAnsi="Georgia" w:cs="Arial"/>
          <w:b/>
          <w:color w:val="000000" w:themeColor="text1"/>
        </w:rPr>
      </w:pPr>
      <w:r w:rsidRPr="00C97CFB">
        <w:rPr>
          <w:rFonts w:ascii="Georgia" w:hAnsi="Georgia" w:cs="Arial"/>
          <w:b/>
          <w:color w:val="000000" w:themeColor="text1"/>
        </w:rPr>
        <w:t xml:space="preserve">Objetivos: </w:t>
      </w:r>
      <w:r w:rsidR="001C648A" w:rsidRPr="00C97CFB">
        <w:rPr>
          <w:rFonts w:ascii="Georgia" w:hAnsi="Georgia" w:cs="Arial"/>
          <w:b/>
          <w:color w:val="000000" w:themeColor="text1"/>
        </w:rPr>
        <w:t xml:space="preserve"> </w:t>
      </w:r>
    </w:p>
    <w:p w14:paraId="4484CD85" w14:textId="77777777" w:rsidR="00C97CFB" w:rsidRDefault="00C97CFB" w:rsidP="001C648A">
      <w:pPr>
        <w:tabs>
          <w:tab w:val="left" w:pos="1410"/>
        </w:tabs>
        <w:spacing w:line="360" w:lineRule="auto"/>
        <w:jc w:val="both"/>
        <w:rPr>
          <w:rFonts w:ascii="Georgia" w:hAnsi="Georgia" w:cs="Arial"/>
          <w:i/>
          <w:color w:val="000000" w:themeColor="text1"/>
          <w:lang w:val="es-ES"/>
        </w:rPr>
      </w:pPr>
      <w:r w:rsidRPr="00C97CFB">
        <w:rPr>
          <w:rFonts w:ascii="Georgia" w:hAnsi="Georgia" w:cs="Arial"/>
          <w:i/>
          <w:color w:val="000000" w:themeColor="text1"/>
          <w:lang w:val="es-ES"/>
        </w:rPr>
        <w:t> Acreditar su cuerpo académico y mantenerlo en permanente proceso de actualización y certificación, para facilitar la competitividad y la integración a redes nacionales e internacionales de cooperación e intercambio.</w:t>
      </w:r>
    </w:p>
    <w:p w14:paraId="1BF9563C" w14:textId="77777777" w:rsidR="00C97CFB" w:rsidRDefault="00C97CFB" w:rsidP="001C648A">
      <w:pPr>
        <w:tabs>
          <w:tab w:val="left" w:pos="1410"/>
        </w:tabs>
        <w:spacing w:line="360" w:lineRule="auto"/>
        <w:jc w:val="both"/>
        <w:rPr>
          <w:rFonts w:ascii="Georgia" w:hAnsi="Georgia" w:cs="Arial"/>
          <w:i/>
          <w:color w:val="000000" w:themeColor="text1"/>
          <w:lang w:val="es-ES"/>
        </w:rPr>
      </w:pPr>
      <w:r w:rsidRPr="00C97CFB">
        <w:rPr>
          <w:rFonts w:ascii="Georgia" w:hAnsi="Georgia" w:cs="Arial"/>
          <w:i/>
          <w:color w:val="000000" w:themeColor="text1"/>
          <w:lang w:val="es-ES"/>
        </w:rPr>
        <w:t xml:space="preserve"> </w:t>
      </w:r>
      <w:r w:rsidRPr="00C97CFB">
        <w:rPr>
          <w:rFonts w:ascii="Georgia" w:hAnsi="Georgia" w:cs="Arial"/>
          <w:i/>
          <w:color w:val="000000" w:themeColor="text1"/>
          <w:lang w:val="es-ES"/>
        </w:rPr>
        <w:t xml:space="preserve"> Mantener la excelencia de programas de estudio, docentes y alumnos mediante la actualización constante. </w:t>
      </w:r>
    </w:p>
    <w:p w14:paraId="5F75A29E" w14:textId="77777777" w:rsidR="00C97CFB" w:rsidRDefault="00C97CFB" w:rsidP="001C648A">
      <w:pPr>
        <w:tabs>
          <w:tab w:val="left" w:pos="1410"/>
        </w:tabs>
        <w:spacing w:line="360" w:lineRule="auto"/>
        <w:jc w:val="both"/>
        <w:rPr>
          <w:rFonts w:ascii="Georgia" w:hAnsi="Georgia" w:cs="Arial"/>
          <w:i/>
          <w:color w:val="000000" w:themeColor="text1"/>
          <w:lang w:val="es-ES"/>
        </w:rPr>
      </w:pPr>
      <w:r w:rsidRPr="00C97CFB">
        <w:rPr>
          <w:rFonts w:ascii="Georgia" w:hAnsi="Georgia" w:cs="Arial"/>
          <w:i/>
          <w:color w:val="000000" w:themeColor="text1"/>
          <w:lang w:val="es-ES"/>
        </w:rPr>
        <w:lastRenderedPageBreak/>
        <w:t xml:space="preserve"> Lograr la solidez, crecimiento, prestigio y permanencia de la carrera. </w:t>
      </w:r>
    </w:p>
    <w:p w14:paraId="75681A7D" w14:textId="3EEC7146" w:rsidR="00C97CFB" w:rsidRDefault="00C97CFB" w:rsidP="001C648A">
      <w:pPr>
        <w:tabs>
          <w:tab w:val="left" w:pos="1410"/>
        </w:tabs>
        <w:spacing w:line="360" w:lineRule="auto"/>
        <w:jc w:val="both"/>
        <w:rPr>
          <w:rFonts w:ascii="Georgia" w:hAnsi="Georgia" w:cs="Arial"/>
          <w:i/>
          <w:color w:val="000000" w:themeColor="text1"/>
          <w:lang w:val="es-ES"/>
        </w:rPr>
      </w:pPr>
      <w:r w:rsidRPr="00C97CFB">
        <w:rPr>
          <w:rFonts w:ascii="Georgia" w:hAnsi="Georgia" w:cs="Arial"/>
          <w:i/>
          <w:color w:val="000000" w:themeColor="text1"/>
          <w:lang w:val="es-ES"/>
        </w:rPr>
        <w:t> Utilizar la información y la tecnología para mejorar el proceso enseñanza</w:t>
      </w:r>
      <w:r>
        <w:rPr>
          <w:rFonts w:ascii="Georgia" w:hAnsi="Georgia" w:cs="Arial"/>
          <w:i/>
          <w:color w:val="000000" w:themeColor="text1"/>
          <w:lang w:val="es-ES"/>
        </w:rPr>
        <w:t>-</w:t>
      </w:r>
      <w:r w:rsidRPr="00C97CFB">
        <w:rPr>
          <w:rFonts w:ascii="Georgia" w:hAnsi="Georgia" w:cs="Arial"/>
          <w:i/>
          <w:color w:val="000000" w:themeColor="text1"/>
          <w:lang w:val="es-ES"/>
        </w:rPr>
        <w:t>aprendizaje.</w:t>
      </w:r>
    </w:p>
    <w:p w14:paraId="3D628E24" w14:textId="77777777" w:rsidR="00C97CFB" w:rsidRDefault="00C97CFB" w:rsidP="001C648A">
      <w:pPr>
        <w:tabs>
          <w:tab w:val="left" w:pos="1410"/>
        </w:tabs>
        <w:spacing w:line="360" w:lineRule="auto"/>
        <w:jc w:val="both"/>
        <w:rPr>
          <w:rFonts w:ascii="Georgia" w:hAnsi="Georgia" w:cs="Arial"/>
          <w:i/>
          <w:color w:val="000000" w:themeColor="text1"/>
          <w:lang w:val="es-ES"/>
        </w:rPr>
      </w:pPr>
      <w:r w:rsidRPr="00C97CFB">
        <w:rPr>
          <w:rFonts w:ascii="Georgia" w:hAnsi="Georgia" w:cs="Arial"/>
          <w:i/>
          <w:color w:val="000000" w:themeColor="text1"/>
          <w:lang w:val="es-ES"/>
        </w:rPr>
        <w:t xml:space="preserve">Desarrollar programas de investigación aplicada y de capacitación profesional orientados al mejoramiento y a la solución de problemas en actividades tecnológicas y científicas. </w:t>
      </w:r>
    </w:p>
    <w:p w14:paraId="0F05187C" w14:textId="77777777" w:rsidR="00C97CFB" w:rsidRDefault="00C97CFB" w:rsidP="001C648A">
      <w:pPr>
        <w:tabs>
          <w:tab w:val="left" w:pos="1410"/>
        </w:tabs>
        <w:spacing w:line="360" w:lineRule="auto"/>
        <w:jc w:val="both"/>
        <w:rPr>
          <w:rFonts w:ascii="Georgia" w:hAnsi="Georgia" w:cs="Arial"/>
          <w:i/>
          <w:color w:val="000000" w:themeColor="text1"/>
          <w:lang w:val="es-ES"/>
        </w:rPr>
      </w:pPr>
      <w:r w:rsidRPr="00C97CFB">
        <w:rPr>
          <w:rFonts w:ascii="Georgia" w:hAnsi="Georgia" w:cs="Arial"/>
          <w:i/>
          <w:color w:val="000000" w:themeColor="text1"/>
          <w:lang w:val="es-ES"/>
        </w:rPr>
        <w:t xml:space="preserve"> Alcanzar y mantener la acreditación por los organismos correspondientes. </w:t>
      </w:r>
      <w:r w:rsidRPr="00C97CFB">
        <w:rPr>
          <w:rFonts w:ascii="Georgia" w:hAnsi="Georgia" w:cs="Arial"/>
          <w:i/>
          <w:color w:val="000000" w:themeColor="text1"/>
          <w:lang w:val="es-ES"/>
        </w:rPr>
        <w:t xml:space="preserve"> Alcanzar, fomentar y difundir una imagen de reconocimiento y prestigio del programa docente. </w:t>
      </w:r>
    </w:p>
    <w:p w14:paraId="0F5ECC6F" w14:textId="77777777" w:rsidR="00C97CFB" w:rsidRDefault="00C97CFB" w:rsidP="001C648A">
      <w:pPr>
        <w:tabs>
          <w:tab w:val="left" w:pos="1410"/>
        </w:tabs>
        <w:spacing w:line="360" w:lineRule="auto"/>
        <w:jc w:val="both"/>
        <w:rPr>
          <w:rFonts w:ascii="Georgia" w:hAnsi="Georgia" w:cs="Arial"/>
          <w:i/>
          <w:color w:val="000000" w:themeColor="text1"/>
          <w:lang w:val="es-ES"/>
        </w:rPr>
      </w:pPr>
      <w:r w:rsidRPr="00C97CFB">
        <w:rPr>
          <w:rFonts w:ascii="Georgia" w:hAnsi="Georgia" w:cs="Arial"/>
          <w:i/>
          <w:color w:val="000000" w:themeColor="text1"/>
          <w:lang w:val="es-ES"/>
        </w:rPr>
        <w:t> Buscar constantemente una visión globalizadora.</w:t>
      </w:r>
    </w:p>
    <w:p w14:paraId="11B234B1" w14:textId="77777777" w:rsidR="00C97CFB" w:rsidRDefault="00C97CFB" w:rsidP="001C648A">
      <w:pPr>
        <w:tabs>
          <w:tab w:val="left" w:pos="1410"/>
        </w:tabs>
        <w:spacing w:line="360" w:lineRule="auto"/>
        <w:jc w:val="both"/>
        <w:rPr>
          <w:rFonts w:ascii="Georgia" w:hAnsi="Georgia" w:cs="Arial"/>
          <w:i/>
          <w:color w:val="000000" w:themeColor="text1"/>
          <w:lang w:val="es-ES"/>
        </w:rPr>
      </w:pPr>
      <w:r w:rsidRPr="00C97CFB">
        <w:rPr>
          <w:rFonts w:ascii="Georgia" w:hAnsi="Georgia" w:cs="Arial"/>
          <w:i/>
          <w:color w:val="000000" w:themeColor="text1"/>
          <w:lang w:val="es-ES"/>
        </w:rPr>
        <w:t xml:space="preserve"> </w:t>
      </w:r>
      <w:r w:rsidRPr="00C97CFB">
        <w:rPr>
          <w:rFonts w:ascii="Georgia" w:hAnsi="Georgia" w:cs="Arial"/>
          <w:i/>
          <w:color w:val="000000" w:themeColor="text1"/>
          <w:lang w:val="es-ES"/>
        </w:rPr>
        <w:t xml:space="preserve"> Preparar a los alumnos con una cultura de calidad que cubra las expectativas del mercado laboral. </w:t>
      </w:r>
    </w:p>
    <w:p w14:paraId="0BE19076" w14:textId="77777777" w:rsidR="00C97CFB" w:rsidRDefault="00C97CFB" w:rsidP="001C648A">
      <w:pPr>
        <w:tabs>
          <w:tab w:val="left" w:pos="1410"/>
        </w:tabs>
        <w:spacing w:line="360" w:lineRule="auto"/>
        <w:jc w:val="both"/>
        <w:rPr>
          <w:rFonts w:ascii="Georgia" w:hAnsi="Georgia" w:cs="Arial"/>
          <w:i/>
          <w:color w:val="000000" w:themeColor="text1"/>
          <w:lang w:val="es-ES"/>
        </w:rPr>
      </w:pPr>
      <w:r w:rsidRPr="00C97CFB">
        <w:rPr>
          <w:rFonts w:ascii="Georgia" w:hAnsi="Georgia" w:cs="Arial"/>
          <w:i/>
          <w:color w:val="000000" w:themeColor="text1"/>
          <w:lang w:val="es-ES"/>
        </w:rPr>
        <w:t xml:space="preserve"> Fomentar, estrechar y aumentar las relaciones y convenios con organismos e instituciones cúpula nacional o extranjeros que promuevan el mejoramiento del programa de la Universidad y la comunidad. </w:t>
      </w:r>
    </w:p>
    <w:p w14:paraId="4278B2E2" w14:textId="77777777" w:rsidR="00C97CFB" w:rsidRDefault="00C97CFB" w:rsidP="001C648A">
      <w:pPr>
        <w:tabs>
          <w:tab w:val="left" w:pos="1410"/>
        </w:tabs>
        <w:spacing w:line="360" w:lineRule="auto"/>
        <w:jc w:val="both"/>
        <w:rPr>
          <w:rFonts w:ascii="Georgia" w:hAnsi="Georgia" w:cs="Arial"/>
          <w:i/>
          <w:color w:val="000000" w:themeColor="text1"/>
          <w:lang w:val="es-ES"/>
        </w:rPr>
      </w:pPr>
      <w:r w:rsidRPr="00C97CFB">
        <w:rPr>
          <w:rFonts w:ascii="Georgia" w:hAnsi="Georgia" w:cs="Arial"/>
          <w:i/>
          <w:color w:val="000000" w:themeColor="text1"/>
          <w:lang w:val="es-ES"/>
        </w:rPr>
        <w:t xml:space="preserve"> Formar integralmente egresados que respondan al perfil requerido en el plan de estudios del programa enfatizando la creatividad, la excelencia académica, la objetividad, la honestidad intelectual, el juicio crítico y la libertad responsable. </w:t>
      </w:r>
    </w:p>
    <w:p w14:paraId="0486EBF8" w14:textId="77777777" w:rsidR="00C97CFB" w:rsidRDefault="00C97CFB" w:rsidP="001C648A">
      <w:pPr>
        <w:tabs>
          <w:tab w:val="left" w:pos="1410"/>
        </w:tabs>
        <w:spacing w:line="360" w:lineRule="auto"/>
        <w:jc w:val="both"/>
        <w:rPr>
          <w:rFonts w:ascii="Georgia" w:hAnsi="Georgia" w:cs="Arial"/>
          <w:i/>
          <w:color w:val="000000" w:themeColor="text1"/>
          <w:lang w:val="es-ES"/>
        </w:rPr>
      </w:pPr>
      <w:r w:rsidRPr="00C97CFB">
        <w:rPr>
          <w:rFonts w:ascii="Georgia" w:hAnsi="Georgia" w:cs="Arial"/>
          <w:i/>
          <w:color w:val="000000" w:themeColor="text1"/>
          <w:lang w:val="es-ES"/>
        </w:rPr>
        <w:t xml:space="preserve"> Consolidar una actitud indagatoria que se refleje en la capacidad de acopio, selección y procesamiento de información que sustente el pensamiento crítico y discernimiento. </w:t>
      </w:r>
    </w:p>
    <w:p w14:paraId="602E0DB6" w14:textId="77777777" w:rsidR="00C97CFB" w:rsidRDefault="00C97CFB" w:rsidP="001C648A">
      <w:pPr>
        <w:tabs>
          <w:tab w:val="left" w:pos="1410"/>
        </w:tabs>
        <w:spacing w:line="360" w:lineRule="auto"/>
        <w:jc w:val="both"/>
        <w:rPr>
          <w:rFonts w:ascii="Georgia" w:hAnsi="Georgia" w:cs="Arial"/>
          <w:i/>
          <w:color w:val="000000" w:themeColor="text1"/>
          <w:lang w:val="es-ES"/>
        </w:rPr>
      </w:pPr>
      <w:r w:rsidRPr="00C97CFB">
        <w:rPr>
          <w:rFonts w:ascii="Georgia" w:hAnsi="Georgia" w:cs="Arial"/>
          <w:i/>
          <w:color w:val="000000" w:themeColor="text1"/>
          <w:lang w:val="es-ES"/>
        </w:rPr>
        <w:t xml:space="preserve"> Integrar a los estudiantes creando un ambiente que fomente el trabajo en grupo y la sana competencia acrecentando con ello su arraigo y permanencia. </w:t>
      </w:r>
    </w:p>
    <w:p w14:paraId="26B522EF" w14:textId="77777777" w:rsidR="00C97CFB" w:rsidRDefault="00C97CFB" w:rsidP="001C648A">
      <w:pPr>
        <w:tabs>
          <w:tab w:val="left" w:pos="1410"/>
        </w:tabs>
        <w:spacing w:line="360" w:lineRule="auto"/>
        <w:jc w:val="both"/>
        <w:rPr>
          <w:rFonts w:ascii="Georgia" w:hAnsi="Georgia" w:cs="Arial"/>
          <w:i/>
          <w:color w:val="000000" w:themeColor="text1"/>
          <w:lang w:val="es-ES"/>
        </w:rPr>
      </w:pPr>
      <w:r w:rsidRPr="00C97CFB">
        <w:rPr>
          <w:rFonts w:ascii="Georgia" w:hAnsi="Georgia" w:cs="Arial"/>
          <w:i/>
          <w:color w:val="000000" w:themeColor="text1"/>
          <w:lang w:val="es-ES"/>
        </w:rPr>
        <w:t xml:space="preserve"> Formular una planeación tendiente a que los recursos humanos, tecnológicos y físicos sean de primer nivel. </w:t>
      </w:r>
    </w:p>
    <w:p w14:paraId="2D3FEF06" w14:textId="77777777" w:rsidR="00C97CFB" w:rsidRDefault="00C97CFB" w:rsidP="001C648A">
      <w:pPr>
        <w:tabs>
          <w:tab w:val="left" w:pos="1410"/>
        </w:tabs>
        <w:spacing w:line="360" w:lineRule="auto"/>
        <w:jc w:val="both"/>
        <w:rPr>
          <w:rFonts w:ascii="Georgia" w:hAnsi="Georgia" w:cs="Arial"/>
          <w:i/>
          <w:color w:val="000000" w:themeColor="text1"/>
          <w:lang w:val="es-ES"/>
        </w:rPr>
      </w:pPr>
      <w:r w:rsidRPr="00C97CFB">
        <w:rPr>
          <w:rFonts w:ascii="Georgia" w:hAnsi="Georgia" w:cs="Arial"/>
          <w:i/>
          <w:color w:val="000000" w:themeColor="text1"/>
          <w:lang w:val="es-ES"/>
        </w:rPr>
        <w:t> Propiciar un adecuado ambiente de trabajo dentro del Programa y la Universidad para fomentar en los alumnos su vocación por la carrera.</w:t>
      </w:r>
    </w:p>
    <w:p w14:paraId="026ED84E" w14:textId="77777777" w:rsidR="00C97CFB" w:rsidRDefault="00C97CFB" w:rsidP="001C648A">
      <w:pPr>
        <w:tabs>
          <w:tab w:val="left" w:pos="1410"/>
        </w:tabs>
        <w:spacing w:line="360" w:lineRule="auto"/>
        <w:jc w:val="both"/>
        <w:rPr>
          <w:rFonts w:ascii="Georgia" w:hAnsi="Georgia" w:cs="Arial"/>
          <w:i/>
          <w:color w:val="000000" w:themeColor="text1"/>
          <w:lang w:val="es-ES"/>
        </w:rPr>
      </w:pPr>
      <w:r w:rsidRPr="00C97CFB">
        <w:rPr>
          <w:rFonts w:ascii="Georgia" w:hAnsi="Georgia" w:cs="Arial"/>
          <w:i/>
          <w:color w:val="000000" w:themeColor="text1"/>
          <w:lang w:val="es-ES"/>
        </w:rPr>
        <w:t xml:space="preserve"> </w:t>
      </w:r>
      <w:r w:rsidRPr="00C97CFB">
        <w:rPr>
          <w:rFonts w:ascii="Georgia" w:hAnsi="Georgia" w:cs="Arial"/>
          <w:i/>
          <w:color w:val="000000" w:themeColor="text1"/>
          <w:lang w:val="es-ES"/>
        </w:rPr>
        <w:t xml:space="preserve"> Promover la alta calidad humana y científica en el docente buscando su realización personal y actualización. </w:t>
      </w:r>
    </w:p>
    <w:p w14:paraId="7A9AF0D1" w14:textId="77777777" w:rsidR="00C97CFB" w:rsidRDefault="00C97CFB" w:rsidP="001C648A">
      <w:pPr>
        <w:tabs>
          <w:tab w:val="left" w:pos="1410"/>
        </w:tabs>
        <w:spacing w:line="360" w:lineRule="auto"/>
        <w:jc w:val="both"/>
        <w:rPr>
          <w:rFonts w:ascii="Georgia" w:hAnsi="Georgia" w:cs="Arial"/>
          <w:i/>
          <w:color w:val="000000" w:themeColor="text1"/>
          <w:lang w:val="es-ES"/>
        </w:rPr>
      </w:pPr>
      <w:r w:rsidRPr="00C97CFB">
        <w:rPr>
          <w:rFonts w:ascii="Georgia" w:hAnsi="Georgia" w:cs="Arial"/>
          <w:i/>
          <w:color w:val="000000" w:themeColor="text1"/>
          <w:lang w:val="es-ES"/>
        </w:rPr>
        <w:lastRenderedPageBreak/>
        <w:t xml:space="preserve"> Contar con una planta docente que, siguiendo los valores institucionales, esté comprometida y capacitada para desarrollar personas emprendedoras e integras en su desempeño. </w:t>
      </w:r>
    </w:p>
    <w:p w14:paraId="441FC9E4" w14:textId="77777777" w:rsidR="00C97CFB" w:rsidRDefault="00C97CFB" w:rsidP="001C648A">
      <w:pPr>
        <w:tabs>
          <w:tab w:val="left" w:pos="1410"/>
        </w:tabs>
        <w:spacing w:line="360" w:lineRule="auto"/>
        <w:jc w:val="both"/>
        <w:rPr>
          <w:rFonts w:ascii="Georgia" w:hAnsi="Georgia" w:cs="Arial"/>
          <w:i/>
          <w:color w:val="000000" w:themeColor="text1"/>
          <w:lang w:val="es-ES"/>
        </w:rPr>
      </w:pPr>
      <w:r w:rsidRPr="00C97CFB">
        <w:rPr>
          <w:rFonts w:ascii="Georgia" w:hAnsi="Georgia" w:cs="Arial"/>
          <w:i/>
          <w:color w:val="000000" w:themeColor="text1"/>
          <w:lang w:val="es-ES"/>
        </w:rPr>
        <w:t> Aumentar y mejorar los espacios físicos necesarios para que los alumnos logren un nivel de eficiencia que satisfaga plenamente las expectativas de la carrera.</w:t>
      </w:r>
    </w:p>
    <w:p w14:paraId="62B68513" w14:textId="77777777" w:rsidR="00C97CFB" w:rsidRDefault="00C97CFB" w:rsidP="001C648A">
      <w:pPr>
        <w:tabs>
          <w:tab w:val="left" w:pos="1410"/>
        </w:tabs>
        <w:spacing w:line="360" w:lineRule="auto"/>
        <w:jc w:val="both"/>
        <w:rPr>
          <w:rFonts w:ascii="Georgia" w:hAnsi="Georgia" w:cs="Arial"/>
          <w:i/>
          <w:color w:val="000000" w:themeColor="text1"/>
          <w:lang w:val="es-ES"/>
        </w:rPr>
      </w:pPr>
      <w:r w:rsidRPr="00C97CFB">
        <w:rPr>
          <w:rFonts w:ascii="Georgia" w:hAnsi="Georgia" w:cs="Arial"/>
          <w:i/>
          <w:color w:val="000000" w:themeColor="text1"/>
          <w:lang w:val="es-ES"/>
        </w:rPr>
        <w:t xml:space="preserve"> </w:t>
      </w:r>
      <w:r w:rsidRPr="00C97CFB">
        <w:rPr>
          <w:rFonts w:ascii="Georgia" w:hAnsi="Georgia" w:cs="Arial"/>
          <w:i/>
          <w:color w:val="000000" w:themeColor="text1"/>
          <w:lang w:val="es-ES"/>
        </w:rPr>
        <w:t> Concientizar al alumnado de las áreas de oportunidad y desarrollo que existen entre la comunidad más necesitada en el ámbito nacional.</w:t>
      </w:r>
    </w:p>
    <w:p w14:paraId="4257EFB8" w14:textId="77777777" w:rsidR="00C97CFB" w:rsidRDefault="00C97CFB" w:rsidP="001C648A">
      <w:pPr>
        <w:tabs>
          <w:tab w:val="left" w:pos="1410"/>
        </w:tabs>
        <w:spacing w:line="360" w:lineRule="auto"/>
        <w:jc w:val="both"/>
        <w:rPr>
          <w:rFonts w:ascii="Georgia" w:hAnsi="Georgia" w:cs="Arial"/>
          <w:i/>
          <w:color w:val="000000" w:themeColor="text1"/>
          <w:lang w:val="es-ES"/>
        </w:rPr>
      </w:pPr>
      <w:r w:rsidRPr="00C97CFB">
        <w:rPr>
          <w:rFonts w:ascii="Georgia" w:hAnsi="Georgia" w:cs="Arial"/>
          <w:i/>
          <w:color w:val="000000" w:themeColor="text1"/>
          <w:lang w:val="es-ES"/>
        </w:rPr>
        <w:t xml:space="preserve"> </w:t>
      </w:r>
      <w:r w:rsidRPr="00C97CFB">
        <w:rPr>
          <w:rFonts w:ascii="Georgia" w:hAnsi="Georgia" w:cs="Arial"/>
          <w:i/>
          <w:color w:val="000000" w:themeColor="text1"/>
          <w:lang w:val="es-ES"/>
        </w:rPr>
        <w:t xml:space="preserve"> Lograr la suficiente habilidad y destreza en la utilización de las nuevas tecnologías, la clara comprensión de sus alcances y su adecuada aplicación. </w:t>
      </w:r>
    </w:p>
    <w:p w14:paraId="0FC25729" w14:textId="429441DB" w:rsidR="00C97CFB" w:rsidRPr="001C648A" w:rsidRDefault="00C97CFB" w:rsidP="001C648A">
      <w:pPr>
        <w:tabs>
          <w:tab w:val="left" w:pos="1410"/>
        </w:tabs>
        <w:spacing w:line="360" w:lineRule="auto"/>
        <w:jc w:val="both"/>
        <w:rPr>
          <w:rFonts w:ascii="Georgia" w:hAnsi="Georgia" w:cs="Arial"/>
          <w:i/>
          <w:color w:val="000000" w:themeColor="text1"/>
          <w:lang w:val="es-ES"/>
        </w:rPr>
      </w:pPr>
      <w:r w:rsidRPr="00C97CFB">
        <w:rPr>
          <w:rFonts w:ascii="Georgia" w:hAnsi="Georgia" w:cs="Arial"/>
          <w:i/>
          <w:color w:val="000000" w:themeColor="text1"/>
          <w:lang w:val="es-ES"/>
        </w:rPr>
        <w:t> Aumentar, fomentar e innovar continuamente los servicios ofrecidos inherentes al programa docente.</w:t>
      </w:r>
    </w:p>
    <w:p w14:paraId="33370017" w14:textId="77777777" w:rsidR="001C648A" w:rsidRPr="00436E62" w:rsidRDefault="001C648A">
      <w:pPr>
        <w:rPr>
          <w:rFonts w:ascii="Georgia" w:hAnsi="Georgia"/>
          <w:color w:val="FF0000"/>
        </w:rPr>
      </w:pPr>
    </w:p>
    <w:p w14:paraId="2ADBF1B7" w14:textId="77777777" w:rsidR="00464ADA" w:rsidRPr="005372A5" w:rsidRDefault="00464ADA" w:rsidP="00464ADA">
      <w:pPr>
        <w:pStyle w:val="Prrafodelista"/>
        <w:numPr>
          <w:ilvl w:val="0"/>
          <w:numId w:val="3"/>
        </w:numPr>
        <w:spacing w:after="0" w:line="360" w:lineRule="auto"/>
        <w:ind w:left="0" w:firstLine="0"/>
        <w:rPr>
          <w:rFonts w:ascii="Georgia" w:eastAsia="Times New Roman" w:hAnsi="Georgia" w:cs="Arial"/>
          <w:b/>
          <w:bCs/>
          <w:color w:val="000000"/>
        </w:rPr>
      </w:pPr>
      <w:r w:rsidRPr="005372A5">
        <w:rPr>
          <w:rFonts w:ascii="Georgia" w:eastAsia="Times New Roman" w:hAnsi="Georgia" w:cs="Arial"/>
          <w:b/>
          <w:bCs/>
          <w:color w:val="000000"/>
        </w:rPr>
        <w:t>Visible a la comunidad del programa académico.</w:t>
      </w:r>
    </w:p>
    <w:p w14:paraId="52D4D438" w14:textId="77777777" w:rsidR="00464ADA" w:rsidRPr="005372A5" w:rsidRDefault="00464ADA" w:rsidP="00464ADA">
      <w:pPr>
        <w:pStyle w:val="Prrafodelista"/>
        <w:spacing w:after="0" w:line="360" w:lineRule="auto"/>
        <w:ind w:left="2030"/>
        <w:rPr>
          <w:rFonts w:ascii="Georgia" w:eastAsia="Times New Roman" w:hAnsi="Georgia" w:cs="Arial"/>
          <w:b/>
          <w:bCs/>
          <w:color w:val="000000"/>
        </w:rPr>
      </w:pPr>
    </w:p>
    <w:p w14:paraId="49DE40E9" w14:textId="77777777" w:rsidR="00464ADA" w:rsidRPr="005372A5" w:rsidRDefault="00464ADA" w:rsidP="00464ADA">
      <w:pPr>
        <w:spacing w:before="45" w:after="45" w:line="360" w:lineRule="auto"/>
        <w:ind w:left="347"/>
        <w:jc w:val="both"/>
        <w:rPr>
          <w:rFonts w:ascii="Georgia" w:eastAsia="Times New Roman" w:hAnsi="Georgia" w:cs="Arial"/>
          <w:color w:val="000000"/>
        </w:rPr>
      </w:pPr>
      <w:r w:rsidRPr="005372A5">
        <w:rPr>
          <w:rFonts w:ascii="Georgia" w:eastAsia="Times New Roman" w:hAnsi="Georgia" w:cs="Arial"/>
          <w:color w:val="000000"/>
        </w:rPr>
        <w:t xml:space="preserve">La difusión de la Misión y Visión institucionales se promueve mediante </w:t>
      </w:r>
      <w:r w:rsidRPr="004373D3">
        <w:rPr>
          <w:rFonts w:ascii="Georgia" w:eastAsia="Times New Roman" w:hAnsi="Georgia" w:cs="Arial"/>
          <w:color w:val="000000"/>
        </w:rPr>
        <w:t>la página web de la Institución</w:t>
      </w:r>
      <w:r w:rsidRPr="005372A5">
        <w:rPr>
          <w:rFonts w:ascii="Georgia" w:eastAsia="Times New Roman" w:hAnsi="Georgia" w:cs="Arial"/>
          <w:color w:val="000000"/>
        </w:rPr>
        <w:t>, por medio de trípticos y carteles promocionales los cuales se le entrega a cada alumno de nuevo ingreso durante el curso de inducción, de igual manera la Misión, Visión y código de ética se encuentran publicados en carteles, trípticos, separadores y cuadros, en las principales áreas del departamento, garantizando su difusión en toda la comunidad.</w:t>
      </w:r>
    </w:p>
    <w:p w14:paraId="6E6CF8F1" w14:textId="77777777" w:rsidR="00464ADA" w:rsidRPr="005372A5" w:rsidRDefault="00464ADA" w:rsidP="00464ADA">
      <w:pPr>
        <w:spacing w:before="45" w:after="45"/>
        <w:jc w:val="both"/>
        <w:rPr>
          <w:rFonts w:ascii="Georgia" w:eastAsia="Times New Roman" w:hAnsi="Georgia" w:cs="Arial"/>
          <w:color w:val="000000"/>
        </w:rPr>
      </w:pPr>
    </w:p>
    <w:p w14:paraId="65972EA2" w14:textId="58DAA278" w:rsidR="00464ADA" w:rsidRDefault="00464ADA" w:rsidP="00464ADA">
      <w:pPr>
        <w:spacing w:before="45" w:after="45" w:line="360" w:lineRule="auto"/>
        <w:ind w:left="347"/>
        <w:jc w:val="both"/>
        <w:rPr>
          <w:rFonts w:ascii="Georgia" w:eastAsia="Times New Roman" w:hAnsi="Georgia" w:cs="Arial"/>
          <w:lang w:eastAsia="es-MX"/>
        </w:rPr>
      </w:pPr>
      <w:r w:rsidRPr="00D91B2F">
        <w:rPr>
          <w:rFonts w:ascii="Georgia" w:eastAsia="Times New Roman" w:hAnsi="Georgia" w:cs="Arial"/>
          <w:lang w:eastAsia="es-MX"/>
        </w:rPr>
        <w:t xml:space="preserve">La Misión y Visión del PEIAZ son visibles a la comunidad del programa académico a través </w:t>
      </w:r>
      <w:r w:rsidR="001C648A">
        <w:rPr>
          <w:rFonts w:ascii="Georgia" w:eastAsia="Times New Roman" w:hAnsi="Georgia" w:cs="Arial"/>
          <w:lang w:eastAsia="es-MX"/>
        </w:rPr>
        <w:t xml:space="preserve">de </w:t>
      </w:r>
      <w:r w:rsidRPr="00D91B2F">
        <w:rPr>
          <w:rFonts w:ascii="Georgia" w:eastAsia="Times New Roman" w:hAnsi="Georgia" w:cs="Arial"/>
          <w:lang w:eastAsia="es-MX"/>
        </w:rPr>
        <w:t xml:space="preserve">material impreso que se entregan a cada alumno de nuevo ingreso durante la bienvenida. Tanto la misión, visión y código de ética se encuentran publicados en un </w:t>
      </w:r>
      <w:r w:rsidR="00841ED5">
        <w:rPr>
          <w:rFonts w:ascii="Georgia" w:eastAsia="Times New Roman" w:hAnsi="Georgia" w:cs="Arial"/>
          <w:lang w:eastAsia="es-MX"/>
        </w:rPr>
        <w:t xml:space="preserve">amplio espacio de la División de Ciencia Animal, así como los </w:t>
      </w:r>
      <w:r w:rsidRPr="00D91B2F">
        <w:rPr>
          <w:rFonts w:ascii="Georgia" w:eastAsia="Times New Roman" w:hAnsi="Georgia" w:cs="Arial"/>
          <w:lang w:eastAsia="es-MX"/>
        </w:rPr>
        <w:t>Departamento</w:t>
      </w:r>
      <w:r w:rsidR="00841ED5">
        <w:rPr>
          <w:rFonts w:ascii="Georgia" w:eastAsia="Times New Roman" w:hAnsi="Georgia" w:cs="Arial"/>
          <w:lang w:eastAsia="es-MX"/>
        </w:rPr>
        <w:t>s</w:t>
      </w:r>
      <w:r w:rsidRPr="00D91B2F">
        <w:rPr>
          <w:rFonts w:ascii="Georgia" w:eastAsia="Times New Roman" w:hAnsi="Georgia" w:cs="Arial"/>
          <w:lang w:eastAsia="es-MX"/>
        </w:rPr>
        <w:t xml:space="preserve"> de Producción Animal, </w:t>
      </w:r>
      <w:r w:rsidR="00841ED5">
        <w:rPr>
          <w:rFonts w:ascii="Georgia" w:eastAsia="Times New Roman" w:hAnsi="Georgia" w:cs="Arial"/>
          <w:lang w:eastAsia="es-MX"/>
        </w:rPr>
        <w:t xml:space="preserve">Nutrición Animal y Recursos Naturales Renovables, </w:t>
      </w:r>
      <w:r w:rsidRPr="00D91B2F">
        <w:rPr>
          <w:rFonts w:ascii="Georgia" w:eastAsia="Times New Roman" w:hAnsi="Georgia" w:cs="Arial"/>
          <w:lang w:eastAsia="es-MX"/>
        </w:rPr>
        <w:t>garantizando con ello su difusión a toda la comunidad del programa docente.</w:t>
      </w:r>
    </w:p>
    <w:p w14:paraId="70BE97F1" w14:textId="77777777" w:rsidR="00C358F8" w:rsidRDefault="00C358F8" w:rsidP="00464ADA">
      <w:pPr>
        <w:spacing w:before="45" w:after="45" w:line="360" w:lineRule="auto"/>
        <w:ind w:left="347"/>
        <w:jc w:val="both"/>
        <w:rPr>
          <w:rFonts w:ascii="Georgia" w:eastAsia="Times New Roman" w:hAnsi="Georgia" w:cs="Arial"/>
          <w:lang w:eastAsia="es-MX"/>
        </w:rPr>
      </w:pPr>
    </w:p>
    <w:p w14:paraId="5AD7F78E" w14:textId="77777777" w:rsidR="00C358F8" w:rsidRPr="00D91B2F" w:rsidRDefault="00C358F8" w:rsidP="00464ADA">
      <w:pPr>
        <w:spacing w:before="45" w:after="45" w:line="360" w:lineRule="auto"/>
        <w:ind w:left="347"/>
        <w:jc w:val="both"/>
        <w:rPr>
          <w:rFonts w:ascii="Georgia" w:hAnsi="Georgia" w:cs="Arial"/>
        </w:rPr>
      </w:pPr>
    </w:p>
    <w:p w14:paraId="73E4EB11" w14:textId="77777777" w:rsidR="00436E62" w:rsidRDefault="00436E62"/>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464ADA" w:rsidRPr="00464ADA" w14:paraId="4EF53012" w14:textId="77777777" w:rsidTr="00045ED9">
        <w:trPr>
          <w:trHeight w:val="253"/>
        </w:trPr>
        <w:tc>
          <w:tcPr>
            <w:tcW w:w="5000" w:type="pct"/>
            <w:shd w:val="clear" w:color="auto" w:fill="D9D9D9"/>
          </w:tcPr>
          <w:p w14:paraId="301AF2CC" w14:textId="77777777" w:rsidR="00464ADA" w:rsidRPr="00464ADA" w:rsidRDefault="00464ADA" w:rsidP="00464ADA">
            <w:pPr>
              <w:overflowPunct w:val="0"/>
              <w:autoSpaceDE w:val="0"/>
              <w:autoSpaceDN w:val="0"/>
              <w:adjustRightInd w:val="0"/>
              <w:spacing w:before="100" w:beforeAutospacing="1" w:after="100" w:afterAutospacing="1"/>
              <w:jc w:val="both"/>
              <w:textAlignment w:val="baseline"/>
              <w:rPr>
                <w:rFonts w:ascii="Georgia" w:eastAsia="Times New Roman" w:hAnsi="Georgia" w:cs="Arial"/>
                <w:color w:val="000000"/>
                <w:lang w:val="es-ES"/>
              </w:rPr>
            </w:pPr>
          </w:p>
          <w:p w14:paraId="14E14D42" w14:textId="77777777" w:rsidR="00464ADA" w:rsidRPr="00464ADA" w:rsidRDefault="00464ADA" w:rsidP="00464ADA">
            <w:pPr>
              <w:overflowPunct w:val="0"/>
              <w:autoSpaceDE w:val="0"/>
              <w:autoSpaceDN w:val="0"/>
              <w:adjustRightInd w:val="0"/>
              <w:spacing w:before="100" w:beforeAutospacing="1" w:after="100" w:afterAutospacing="1"/>
              <w:jc w:val="both"/>
              <w:textAlignment w:val="baseline"/>
              <w:rPr>
                <w:rFonts w:ascii="Georgia" w:eastAsia="Times New Roman" w:hAnsi="Georgia" w:cs="Arial"/>
                <w:color w:val="000000"/>
              </w:rPr>
            </w:pPr>
            <w:r w:rsidRPr="00464ADA">
              <w:rPr>
                <w:rFonts w:ascii="Georgia" w:eastAsia="Times New Roman" w:hAnsi="Georgia" w:cs="Arial"/>
                <w:b/>
                <w:color w:val="000000"/>
              </w:rPr>
              <w:t>La institución y el Programa Académico,</w:t>
            </w:r>
            <w:r w:rsidRPr="00464ADA">
              <w:rPr>
                <w:rFonts w:ascii="Georgia" w:eastAsia="Times New Roman" w:hAnsi="Georgia" w:cs="Arial"/>
                <w:color w:val="000000"/>
              </w:rPr>
              <w:t xml:space="preserve"> </w:t>
            </w:r>
            <w:r w:rsidRPr="00464ADA">
              <w:rPr>
                <w:rFonts w:ascii="Georgia" w:eastAsia="Times New Roman" w:hAnsi="Georgia" w:cs="Arial"/>
                <w:b/>
                <w:color w:val="000000"/>
              </w:rPr>
              <w:t>deben</w:t>
            </w:r>
            <w:r w:rsidRPr="00464ADA">
              <w:rPr>
                <w:rFonts w:ascii="Georgia" w:eastAsia="Times New Roman" w:hAnsi="Georgia" w:cs="Arial"/>
                <w:color w:val="000000"/>
              </w:rPr>
              <w:t xml:space="preserve"> contar con los procedimientos y capacidades administrativas para </w:t>
            </w:r>
            <w:r w:rsidRPr="00464ADA">
              <w:rPr>
                <w:rFonts w:ascii="Georgia" w:eastAsia="Times New Roman" w:hAnsi="Georgia" w:cs="Arial"/>
                <w:color w:val="000000"/>
                <w:u w:val="single"/>
              </w:rPr>
              <w:t>realizar la planeación, seguimiento y evaluación</w:t>
            </w:r>
            <w:r w:rsidRPr="00464ADA">
              <w:rPr>
                <w:rFonts w:ascii="Georgia" w:eastAsia="Times New Roman" w:hAnsi="Georgia" w:cs="Arial"/>
                <w:color w:val="000000"/>
              </w:rPr>
              <w:t xml:space="preserve"> de todas las actividades académicas y administrativas, bajo los siguientes preceptos:</w:t>
            </w:r>
          </w:p>
          <w:p w14:paraId="225DABF4" w14:textId="77777777" w:rsidR="00464ADA" w:rsidRPr="00464ADA" w:rsidRDefault="00464ADA" w:rsidP="00464ADA">
            <w:pPr>
              <w:numPr>
                <w:ilvl w:val="0"/>
                <w:numId w:val="4"/>
              </w:numPr>
              <w:overflowPunct w:val="0"/>
              <w:autoSpaceDE w:val="0"/>
              <w:autoSpaceDN w:val="0"/>
              <w:adjustRightInd w:val="0"/>
              <w:spacing w:before="100" w:beforeAutospacing="1" w:after="100" w:afterAutospacing="1"/>
              <w:ind w:left="1310"/>
              <w:jc w:val="both"/>
              <w:textAlignment w:val="baseline"/>
              <w:rPr>
                <w:rFonts w:ascii="Georgia" w:eastAsia="Times New Roman" w:hAnsi="Georgia" w:cs="Arial"/>
                <w:color w:val="000000"/>
              </w:rPr>
            </w:pPr>
            <w:r w:rsidRPr="00464ADA">
              <w:rPr>
                <w:rFonts w:ascii="Georgia" w:eastAsia="Times New Roman" w:hAnsi="Georgia" w:cs="Arial"/>
                <w:color w:val="000000"/>
              </w:rPr>
              <w:t>El equipo directivo desarrolla y está capacitado para desarrollar y aplicar, sistemas y procedimientos; sistemáticamente utilizados por la institución para abordar los procesos de planeación institucional (Plan de desarrollo del programa académico, Plan de mejora continua y Plan operativo anual) y el Diseño del seguimiento y Evaluación de los procesos y resultados de lo planificado.</w:t>
            </w:r>
          </w:p>
          <w:p w14:paraId="7E9A7459" w14:textId="77777777" w:rsidR="00464ADA" w:rsidRPr="00464ADA" w:rsidRDefault="00464ADA" w:rsidP="00464ADA">
            <w:pPr>
              <w:numPr>
                <w:ilvl w:val="0"/>
                <w:numId w:val="4"/>
              </w:numPr>
              <w:overflowPunct w:val="0"/>
              <w:autoSpaceDE w:val="0"/>
              <w:autoSpaceDN w:val="0"/>
              <w:adjustRightInd w:val="0"/>
              <w:spacing w:after="0"/>
              <w:ind w:left="1310"/>
              <w:jc w:val="both"/>
              <w:textAlignment w:val="baseline"/>
              <w:rPr>
                <w:rFonts w:ascii="Georgia" w:eastAsia="Calibri" w:hAnsi="Georgia" w:cs="Arial"/>
              </w:rPr>
            </w:pPr>
            <w:r w:rsidRPr="00464ADA">
              <w:rPr>
                <w:rFonts w:ascii="Georgia" w:eastAsia="Calibri" w:hAnsi="Georgia" w:cs="Arial"/>
                <w:color w:val="000000"/>
              </w:rPr>
              <w:t>El equipo directivo tiene la capacidad administrativa de mantener una orientación y un desempeño profesional que refleje el esfuerzo por hacer sus tareas de manera eficiente y con calidad:</w:t>
            </w:r>
          </w:p>
          <w:p w14:paraId="066E69D4" w14:textId="77777777" w:rsidR="00464ADA" w:rsidRPr="00464ADA" w:rsidRDefault="00464ADA" w:rsidP="00464ADA">
            <w:pPr>
              <w:numPr>
                <w:ilvl w:val="0"/>
                <w:numId w:val="5"/>
              </w:numPr>
              <w:overflowPunct w:val="0"/>
              <w:autoSpaceDE w:val="0"/>
              <w:autoSpaceDN w:val="0"/>
              <w:adjustRightInd w:val="0"/>
              <w:spacing w:after="0"/>
              <w:ind w:left="2160" w:hanging="141"/>
              <w:jc w:val="both"/>
              <w:textAlignment w:val="baseline"/>
              <w:rPr>
                <w:rFonts w:ascii="Georgia" w:eastAsia="Calibri" w:hAnsi="Georgia" w:cs="Arial"/>
                <w:color w:val="000000"/>
              </w:rPr>
            </w:pPr>
            <w:r w:rsidRPr="00464ADA">
              <w:rPr>
                <w:rFonts w:ascii="Georgia" w:eastAsia="Calibri" w:hAnsi="Georgia" w:cs="Arial"/>
                <w:color w:val="000000"/>
              </w:rPr>
              <w:t>Realiza un trabajo de calidad de acuerdo a las normas establecidas,</w:t>
            </w:r>
          </w:p>
          <w:p w14:paraId="54DEA848" w14:textId="77777777" w:rsidR="00464ADA" w:rsidRPr="00464ADA" w:rsidRDefault="00464ADA" w:rsidP="00464ADA">
            <w:pPr>
              <w:numPr>
                <w:ilvl w:val="0"/>
                <w:numId w:val="5"/>
              </w:numPr>
              <w:overflowPunct w:val="0"/>
              <w:autoSpaceDE w:val="0"/>
              <w:autoSpaceDN w:val="0"/>
              <w:adjustRightInd w:val="0"/>
              <w:spacing w:after="0"/>
              <w:ind w:left="2160" w:hanging="141"/>
              <w:jc w:val="both"/>
              <w:textAlignment w:val="baseline"/>
              <w:rPr>
                <w:rFonts w:ascii="Georgia" w:eastAsia="Calibri" w:hAnsi="Georgia" w:cs="Arial"/>
                <w:color w:val="000000"/>
              </w:rPr>
            </w:pPr>
            <w:r w:rsidRPr="00464ADA">
              <w:rPr>
                <w:rFonts w:ascii="Georgia" w:eastAsia="Calibri" w:hAnsi="Georgia" w:cs="Arial"/>
                <w:color w:val="000000"/>
              </w:rPr>
              <w:t>Se orienta al mejoramiento continuo y</w:t>
            </w:r>
          </w:p>
          <w:p w14:paraId="7CEAA9D2" w14:textId="77777777" w:rsidR="00464ADA" w:rsidRPr="00464ADA" w:rsidRDefault="00464ADA" w:rsidP="00464ADA">
            <w:pPr>
              <w:numPr>
                <w:ilvl w:val="0"/>
                <w:numId w:val="5"/>
              </w:numPr>
              <w:overflowPunct w:val="0"/>
              <w:autoSpaceDE w:val="0"/>
              <w:autoSpaceDN w:val="0"/>
              <w:adjustRightInd w:val="0"/>
              <w:spacing w:after="0"/>
              <w:ind w:left="2160" w:hanging="141"/>
              <w:jc w:val="both"/>
              <w:textAlignment w:val="baseline"/>
              <w:rPr>
                <w:rFonts w:ascii="Georgia" w:eastAsia="Calibri" w:hAnsi="Georgia" w:cs="Arial"/>
                <w:color w:val="000000"/>
              </w:rPr>
            </w:pPr>
            <w:r w:rsidRPr="00464ADA">
              <w:rPr>
                <w:rFonts w:ascii="Georgia" w:eastAsia="Calibri" w:hAnsi="Georgia" w:cs="Arial"/>
                <w:color w:val="000000"/>
              </w:rPr>
              <w:t xml:space="preserve">Alinea su trabajo con las Misiones y Visiones tanto institucional como del programa académico. </w:t>
            </w:r>
          </w:p>
          <w:p w14:paraId="5181CB0F" w14:textId="77777777" w:rsidR="00464ADA" w:rsidRPr="00464ADA" w:rsidRDefault="00464ADA" w:rsidP="00464ADA">
            <w:pPr>
              <w:numPr>
                <w:ilvl w:val="0"/>
                <w:numId w:val="4"/>
              </w:numPr>
              <w:overflowPunct w:val="0"/>
              <w:autoSpaceDE w:val="0"/>
              <w:autoSpaceDN w:val="0"/>
              <w:adjustRightInd w:val="0"/>
              <w:spacing w:after="0"/>
              <w:ind w:left="1310"/>
              <w:jc w:val="both"/>
              <w:textAlignment w:val="baseline"/>
              <w:rPr>
                <w:rFonts w:ascii="Georgia" w:eastAsia="Calibri" w:hAnsi="Georgia" w:cs="Arial"/>
              </w:rPr>
            </w:pPr>
            <w:r w:rsidRPr="00464ADA">
              <w:rPr>
                <w:rFonts w:ascii="Georgia" w:eastAsia="Calibri" w:hAnsi="Georgia" w:cs="Arial"/>
              </w:rPr>
              <w:t>El equipo directivo tiene la capacidad de gestionar la organización y participación de los profesores, estudiantes y familias con el entorno de la Institución.</w:t>
            </w:r>
          </w:p>
          <w:p w14:paraId="7B57DC55" w14:textId="77777777" w:rsidR="00464ADA" w:rsidRPr="00464ADA" w:rsidRDefault="00464ADA" w:rsidP="00464ADA">
            <w:pPr>
              <w:numPr>
                <w:ilvl w:val="0"/>
                <w:numId w:val="4"/>
              </w:numPr>
              <w:overflowPunct w:val="0"/>
              <w:autoSpaceDE w:val="0"/>
              <w:autoSpaceDN w:val="0"/>
              <w:adjustRightInd w:val="0"/>
              <w:spacing w:after="0"/>
              <w:ind w:left="1310"/>
              <w:jc w:val="both"/>
              <w:textAlignment w:val="baseline"/>
              <w:rPr>
                <w:rFonts w:ascii="Georgia" w:eastAsia="Calibri" w:hAnsi="Georgia" w:cs="Arial"/>
              </w:rPr>
            </w:pPr>
            <w:r w:rsidRPr="00464ADA">
              <w:rPr>
                <w:rFonts w:ascii="Georgia" w:eastAsia="Calibri" w:hAnsi="Georgia" w:cs="Arial"/>
              </w:rPr>
              <w:t>El equipo directivo tiene la capacidad para alinear el currículo con los valores declarados en todos los documentos oficiales.</w:t>
            </w:r>
          </w:p>
          <w:p w14:paraId="74AC9991" w14:textId="77777777" w:rsidR="00464ADA" w:rsidRPr="00464ADA" w:rsidRDefault="00464ADA" w:rsidP="00464ADA">
            <w:pPr>
              <w:numPr>
                <w:ilvl w:val="0"/>
                <w:numId w:val="4"/>
              </w:numPr>
              <w:overflowPunct w:val="0"/>
              <w:autoSpaceDE w:val="0"/>
              <w:autoSpaceDN w:val="0"/>
              <w:adjustRightInd w:val="0"/>
              <w:spacing w:after="0"/>
              <w:ind w:left="1310"/>
              <w:jc w:val="both"/>
              <w:textAlignment w:val="baseline"/>
              <w:rPr>
                <w:rFonts w:ascii="Georgia" w:eastAsia="Calibri" w:hAnsi="Georgia" w:cs="Arial"/>
              </w:rPr>
            </w:pPr>
            <w:r w:rsidRPr="00464ADA">
              <w:rPr>
                <w:rFonts w:ascii="Georgia" w:eastAsia="Calibri" w:hAnsi="Georgia" w:cs="Arial"/>
              </w:rPr>
              <w:t>El equipo directivo tiene la capacidad de orientar los esfuerzos del personal académico y administrativo.</w:t>
            </w:r>
          </w:p>
          <w:p w14:paraId="1C8C5713" w14:textId="77777777" w:rsidR="00464ADA" w:rsidRPr="00464ADA" w:rsidRDefault="00464ADA" w:rsidP="00464ADA">
            <w:pPr>
              <w:autoSpaceDE w:val="0"/>
              <w:autoSpaceDN w:val="0"/>
              <w:adjustRightInd w:val="0"/>
              <w:spacing w:after="0"/>
              <w:jc w:val="both"/>
              <w:rPr>
                <w:rFonts w:ascii="Georgia" w:eastAsia="Calibri" w:hAnsi="Georgia" w:cs="Arial"/>
                <w:color w:val="000000"/>
              </w:rPr>
            </w:pPr>
          </w:p>
        </w:tc>
      </w:tr>
      <w:tr w:rsidR="00464ADA" w:rsidRPr="00464ADA" w14:paraId="67422003" w14:textId="77777777" w:rsidTr="00045ED9">
        <w:trPr>
          <w:trHeight w:val="253"/>
        </w:trPr>
        <w:tc>
          <w:tcPr>
            <w:tcW w:w="5000" w:type="pct"/>
            <w:shd w:val="clear" w:color="auto" w:fill="BFBFBF"/>
          </w:tcPr>
          <w:p w14:paraId="2F41F6E9" w14:textId="77777777" w:rsidR="00464ADA" w:rsidRPr="00464ADA" w:rsidRDefault="00464ADA" w:rsidP="00464ADA">
            <w:pPr>
              <w:autoSpaceDE w:val="0"/>
              <w:autoSpaceDN w:val="0"/>
              <w:adjustRightInd w:val="0"/>
              <w:spacing w:after="0"/>
              <w:ind w:left="176"/>
              <w:jc w:val="both"/>
              <w:rPr>
                <w:rFonts w:ascii="Georgia" w:eastAsia="Calibri" w:hAnsi="Georgia" w:cs="Arial"/>
                <w:b/>
                <w:color w:val="000000"/>
              </w:rPr>
            </w:pPr>
            <w:r w:rsidRPr="00464ADA">
              <w:rPr>
                <w:rFonts w:ascii="Georgia" w:eastAsia="Calibri" w:hAnsi="Georgia" w:cs="Arial"/>
                <w:b/>
                <w:color w:val="000000"/>
              </w:rPr>
              <w:t>Nivel de Cumplimiento:</w:t>
            </w:r>
          </w:p>
          <w:p w14:paraId="10AA105B" w14:textId="77777777" w:rsidR="00464ADA" w:rsidRPr="00464ADA" w:rsidRDefault="00464ADA" w:rsidP="00464ADA">
            <w:pPr>
              <w:autoSpaceDE w:val="0"/>
              <w:autoSpaceDN w:val="0"/>
              <w:adjustRightInd w:val="0"/>
              <w:spacing w:after="0"/>
              <w:ind w:left="176"/>
              <w:jc w:val="both"/>
              <w:rPr>
                <w:rFonts w:ascii="Georgia" w:eastAsia="Calibri" w:hAnsi="Georgia" w:cs="Arial"/>
                <w:color w:val="000000"/>
              </w:rPr>
            </w:pPr>
            <w:r w:rsidRPr="00464ADA">
              <w:rPr>
                <w:rFonts w:ascii="Georgia" w:eastAsia="Calibri" w:hAnsi="Georgia" w:cs="Arial"/>
                <w:color w:val="000000"/>
              </w:rPr>
              <w:t>Cumple totalmente_____                  Cumple parcialmente_____%                 No cumple_____</w:t>
            </w:r>
          </w:p>
        </w:tc>
      </w:tr>
    </w:tbl>
    <w:p w14:paraId="6ED312B1" w14:textId="77777777" w:rsidR="00464ADA" w:rsidRDefault="00464ADA"/>
    <w:p w14:paraId="3280F6F4" w14:textId="77777777" w:rsidR="00464ADA" w:rsidRPr="00464ADA" w:rsidRDefault="00464ADA" w:rsidP="00464ADA">
      <w:pPr>
        <w:autoSpaceDE w:val="0"/>
        <w:autoSpaceDN w:val="0"/>
        <w:adjustRightInd w:val="0"/>
        <w:spacing w:after="0" w:line="360" w:lineRule="auto"/>
        <w:ind w:left="176"/>
        <w:jc w:val="both"/>
        <w:rPr>
          <w:rFonts w:ascii="Georgia" w:eastAsia="Calibri" w:hAnsi="Georgia" w:cs="Arial"/>
          <w:b/>
          <w:color w:val="000000"/>
        </w:rPr>
      </w:pPr>
      <w:r w:rsidRPr="00464ADA">
        <w:rPr>
          <w:rFonts w:ascii="Georgia" w:eastAsia="Calibri" w:hAnsi="Georgia" w:cs="Arial"/>
          <w:b/>
          <w:color w:val="000000"/>
        </w:rPr>
        <w:t>Descripción, apreciación y análisis:</w:t>
      </w:r>
    </w:p>
    <w:p w14:paraId="188EC2CA" w14:textId="77777777" w:rsidR="00464ADA" w:rsidRPr="00464ADA" w:rsidRDefault="00464ADA" w:rsidP="00464ADA">
      <w:pPr>
        <w:autoSpaceDE w:val="0"/>
        <w:autoSpaceDN w:val="0"/>
        <w:adjustRightInd w:val="0"/>
        <w:spacing w:after="0" w:line="360" w:lineRule="auto"/>
        <w:ind w:left="176"/>
        <w:jc w:val="both"/>
        <w:rPr>
          <w:rFonts w:ascii="Georgia" w:eastAsia="Calibri" w:hAnsi="Georgia" w:cs="Arial"/>
          <w:color w:val="000000"/>
        </w:rPr>
      </w:pPr>
    </w:p>
    <w:p w14:paraId="37D3722F" w14:textId="77777777" w:rsidR="00464ADA" w:rsidRPr="00464ADA" w:rsidRDefault="00464ADA" w:rsidP="00464ADA">
      <w:pPr>
        <w:numPr>
          <w:ilvl w:val="0"/>
          <w:numId w:val="6"/>
        </w:numPr>
        <w:spacing w:after="0" w:line="360" w:lineRule="auto"/>
        <w:ind w:left="64" w:firstLine="53"/>
        <w:contextualSpacing/>
        <w:jc w:val="both"/>
        <w:rPr>
          <w:rFonts w:ascii="Georgia" w:eastAsia="Times New Roman" w:hAnsi="Georgia" w:cs="Arial"/>
          <w:b/>
          <w:bCs/>
          <w:color w:val="000000"/>
        </w:rPr>
      </w:pPr>
      <w:r w:rsidRPr="00464ADA">
        <w:rPr>
          <w:rFonts w:ascii="Georgia" w:eastAsia="Times New Roman" w:hAnsi="Georgia" w:cs="Arial"/>
          <w:b/>
          <w:bCs/>
          <w:color w:val="000000"/>
        </w:rPr>
        <w:t>El equipo directivo desarrolla y está capacitado para desarrollar y aplicar, sistemas y procedimientos; sistemáticamente utilizados por la institución para abordar los procesos de planeación institucional (Plan de desarrollo del programa académico, Plan de mejora continua y Plan operativo anual) y el Diseño del seguimiento y Evaluación de los procesos y resultados de lo planificado.</w:t>
      </w:r>
    </w:p>
    <w:p w14:paraId="45D054C2" w14:textId="77777777" w:rsidR="00464ADA" w:rsidRPr="00464ADA" w:rsidRDefault="00464ADA" w:rsidP="00464ADA">
      <w:pPr>
        <w:spacing w:after="0" w:line="360" w:lineRule="auto"/>
        <w:ind w:left="117"/>
        <w:contextualSpacing/>
        <w:jc w:val="both"/>
        <w:rPr>
          <w:rFonts w:ascii="Georgia" w:eastAsia="Times New Roman" w:hAnsi="Georgia" w:cs="Arial"/>
          <w:b/>
          <w:bCs/>
          <w:color w:val="000000"/>
        </w:rPr>
      </w:pPr>
    </w:p>
    <w:p w14:paraId="64506E97" w14:textId="77777777" w:rsidR="00464ADA" w:rsidRPr="00464ADA" w:rsidRDefault="00464ADA" w:rsidP="00464ADA">
      <w:pPr>
        <w:shd w:val="clear" w:color="auto" w:fill="FFFFFF"/>
        <w:spacing w:before="45" w:after="45" w:line="360" w:lineRule="auto"/>
        <w:ind w:left="347"/>
        <w:jc w:val="both"/>
        <w:rPr>
          <w:rFonts w:ascii="Georgia" w:eastAsia="Times New Roman" w:hAnsi="Georgia" w:cs="Arial"/>
          <w:color w:val="000000"/>
        </w:rPr>
      </w:pPr>
      <w:r w:rsidRPr="00464ADA">
        <w:rPr>
          <w:rFonts w:ascii="Georgia" w:eastAsia="Times New Roman" w:hAnsi="Georgia" w:cs="Arial"/>
          <w:color w:val="000000"/>
        </w:rPr>
        <w:lastRenderedPageBreak/>
        <w:t>Por estructura orgánica en la Universidad la planeación, seguimiento y evaluación de las actividades académicas y administrativas corresponden a la Unidad de Planeación y Evaluación y a la Dirección General Académica.</w:t>
      </w:r>
    </w:p>
    <w:p w14:paraId="7CAF8812" w14:textId="77777777" w:rsidR="00464ADA" w:rsidRPr="00464ADA" w:rsidRDefault="00464ADA" w:rsidP="00464ADA">
      <w:pPr>
        <w:shd w:val="clear" w:color="auto" w:fill="FFFFFF"/>
        <w:spacing w:before="45" w:after="45" w:line="360" w:lineRule="auto"/>
        <w:ind w:left="347"/>
        <w:jc w:val="both"/>
        <w:rPr>
          <w:rFonts w:ascii="Georgia" w:eastAsia="Times New Roman" w:hAnsi="Georgia" w:cs="Arial"/>
          <w:color w:val="000000"/>
        </w:rPr>
      </w:pPr>
    </w:p>
    <w:p w14:paraId="750405FC" w14:textId="77777777" w:rsidR="00464ADA" w:rsidRPr="00464ADA" w:rsidRDefault="00841ED5" w:rsidP="00464ADA">
      <w:pPr>
        <w:shd w:val="clear" w:color="auto" w:fill="FFFFFF"/>
        <w:spacing w:before="45" w:after="45" w:line="360" w:lineRule="auto"/>
        <w:ind w:left="347"/>
        <w:jc w:val="both"/>
        <w:rPr>
          <w:rFonts w:ascii="Georgia" w:eastAsia="Times New Roman" w:hAnsi="Georgia" w:cs="Arial"/>
          <w:color w:val="000000"/>
        </w:rPr>
      </w:pPr>
      <w:r>
        <w:rPr>
          <w:rFonts w:ascii="Georgia" w:eastAsia="Times New Roman" w:hAnsi="Georgia" w:cs="Arial"/>
          <w:color w:val="000000"/>
        </w:rPr>
        <w:t>La U</w:t>
      </w:r>
      <w:r w:rsidR="00464ADA" w:rsidRPr="00464ADA">
        <w:rPr>
          <w:rFonts w:ascii="Georgia" w:eastAsia="Times New Roman" w:hAnsi="Georgia" w:cs="Arial"/>
          <w:color w:val="000000"/>
        </w:rPr>
        <w:t xml:space="preserve">niversidad cuenta con su </w:t>
      </w:r>
      <w:hyperlink r:id="rId7" w:history="1">
        <w:r w:rsidR="00464ADA" w:rsidRPr="00464ADA">
          <w:rPr>
            <w:rFonts w:ascii="Georgia" w:eastAsia="Calibri" w:hAnsi="Georgia" w:cs="Arial"/>
            <w:color w:val="0000FF"/>
            <w:u w:val="single"/>
          </w:rPr>
          <w:t>Manual General de Organización 1995</w:t>
        </w:r>
      </w:hyperlink>
      <w:r w:rsidR="00464ADA" w:rsidRPr="00464ADA">
        <w:rPr>
          <w:rFonts w:ascii="Georgia" w:eastAsia="Calibri" w:hAnsi="Georgia" w:cs="Arial"/>
          <w:color w:val="0000FF"/>
          <w:u w:val="single"/>
        </w:rPr>
        <w:t xml:space="preserve"> </w:t>
      </w:r>
      <w:r w:rsidR="00464ADA" w:rsidRPr="00464ADA">
        <w:rPr>
          <w:rFonts w:ascii="Georgia" w:eastAsia="Times New Roman" w:hAnsi="Georgia" w:cs="Arial"/>
          <w:color w:val="000000"/>
        </w:rPr>
        <w:t xml:space="preserve">en el cual se describen las funciones de cada instancia y es la Unidad de Planeación y Evaluación, estructurada por una dirección y cuatro subdirecciones (Subdirección de: Planeación y Desarrollo Institucional, Programación y Presupuesto, Informática y Telecomunicaciones y Evaluación y Efectividad Institucional), instancias  responsables de realizar la planeación de las actividades sustantivas y adjetivas cuya función es de : </w:t>
      </w:r>
    </w:p>
    <w:p w14:paraId="366680AB" w14:textId="77777777" w:rsidR="00464ADA" w:rsidRPr="00464ADA" w:rsidRDefault="00464ADA" w:rsidP="00464ADA">
      <w:pPr>
        <w:shd w:val="clear" w:color="auto" w:fill="FFFFFF"/>
        <w:spacing w:before="45" w:after="45" w:line="360" w:lineRule="auto"/>
        <w:ind w:left="347"/>
        <w:jc w:val="both"/>
        <w:rPr>
          <w:rFonts w:ascii="Georgia" w:eastAsia="Times New Roman" w:hAnsi="Georgia" w:cs="Arial"/>
          <w:color w:val="000000"/>
        </w:rPr>
      </w:pPr>
    </w:p>
    <w:p w14:paraId="1562FE29" w14:textId="77777777" w:rsidR="00464ADA" w:rsidRPr="00464ADA" w:rsidRDefault="00464ADA" w:rsidP="00464ADA">
      <w:pPr>
        <w:shd w:val="clear" w:color="auto" w:fill="FFFFFF"/>
        <w:spacing w:before="45" w:after="45" w:line="360" w:lineRule="auto"/>
        <w:ind w:left="347"/>
        <w:jc w:val="both"/>
        <w:rPr>
          <w:rFonts w:ascii="Georgia" w:eastAsia="Times New Roman" w:hAnsi="Georgia" w:cs="Arial"/>
          <w:i/>
          <w:color w:val="000000"/>
        </w:rPr>
      </w:pPr>
      <w:r w:rsidRPr="00464ADA">
        <w:rPr>
          <w:rFonts w:ascii="Georgia" w:eastAsia="Times New Roman" w:hAnsi="Georgia" w:cs="Arial"/>
          <w:i/>
          <w:color w:val="000000"/>
        </w:rPr>
        <w:t>Planear, organizar, dirigir y evaluar las actividades universitarias necesarias para la elaboración del plan institucional de desarrollo, proponiendo políticas y estrategias para el cumplimiento de los objetivos de la Universidad, mediante un proceso integral que contemple la planeación estratégica, la presupuestal y la física, así como el desarrollo organizacional, la evaluación institucional y el sistema de información para la toma de decisiones de las autoridades superiores. cuenta con una unidad de Planear, organizar, dirigir y evaluar las actividades universitarias necesarias para la elaboración del plan institucional de desarrollo, proponiendo políticas y estrategias para el cumplimiento de los objetivos de la Universidad, mediante un proceso integral que contemple la planeación estratégica, la presupuestal y la física, así como el desarrollo organizacional, la evaluación institucional y el sistema de información para la toma de decisiones de las autoridades superiores.</w:t>
      </w:r>
    </w:p>
    <w:p w14:paraId="11BD1CCD" w14:textId="77777777" w:rsidR="00464ADA" w:rsidRPr="00464ADA" w:rsidRDefault="00464ADA" w:rsidP="00464ADA">
      <w:pPr>
        <w:shd w:val="clear" w:color="auto" w:fill="FFFFFF"/>
        <w:spacing w:before="45" w:after="45" w:line="360" w:lineRule="auto"/>
        <w:ind w:left="347"/>
        <w:jc w:val="both"/>
        <w:rPr>
          <w:rFonts w:ascii="Georgia" w:eastAsia="Times New Roman" w:hAnsi="Georgia" w:cs="Arial"/>
          <w:i/>
          <w:color w:val="000000"/>
        </w:rPr>
      </w:pPr>
    </w:p>
    <w:p w14:paraId="1F0696E7" w14:textId="77777777" w:rsidR="00464ADA" w:rsidRPr="00464ADA" w:rsidRDefault="00464ADA" w:rsidP="00464ADA">
      <w:pPr>
        <w:shd w:val="clear" w:color="auto" w:fill="FFFFFF"/>
        <w:spacing w:before="45" w:after="45" w:line="360" w:lineRule="auto"/>
        <w:ind w:left="347"/>
        <w:jc w:val="both"/>
        <w:rPr>
          <w:rFonts w:ascii="Georgia" w:eastAsia="Times New Roman" w:hAnsi="Georgia" w:cs="Arial"/>
          <w:color w:val="000000"/>
        </w:rPr>
      </w:pPr>
      <w:r w:rsidRPr="00464ADA">
        <w:rPr>
          <w:rFonts w:ascii="Georgia" w:eastAsia="Times New Roman" w:hAnsi="Georgia" w:cs="Arial"/>
          <w:color w:val="000000"/>
        </w:rPr>
        <w:t xml:space="preserve">La </w:t>
      </w:r>
      <w:r w:rsidRPr="00464ADA">
        <w:rPr>
          <w:rFonts w:ascii="Georgia" w:eastAsia="Times New Roman" w:hAnsi="Georgia" w:cs="Arial"/>
          <w:b/>
          <w:color w:val="000000"/>
        </w:rPr>
        <w:t>UAAAN</w:t>
      </w:r>
      <w:r w:rsidRPr="00464ADA">
        <w:rPr>
          <w:rFonts w:ascii="Georgia" w:eastAsia="Times New Roman" w:hAnsi="Georgia" w:cs="Arial"/>
          <w:color w:val="000000"/>
        </w:rPr>
        <w:t xml:space="preserve"> como entidad coordinada por la SEP, debe atender los procedimientos técnicos administrativos, acordes con los objetivos, estrategias y líneas de acción del programa sectorial de educación, de la que recibe recursos mediante programas presupuestales, cabe resaltar que la fuente principal es la asignación decretada en el Presupuesto de Egresos de la Federación (PEF), mismo que se notifica al rector vía </w:t>
      </w:r>
      <w:hyperlink r:id="rId8" w:history="1">
        <w:r w:rsidRPr="00464ADA">
          <w:rPr>
            <w:rFonts w:ascii="Georgia" w:eastAsia="Times New Roman" w:hAnsi="Georgia" w:cs="Arial"/>
            <w:b/>
            <w:color w:val="0000FF"/>
            <w:u w:val="single"/>
          </w:rPr>
          <w:t>oficio de la SEP</w:t>
        </w:r>
        <w:r w:rsidRPr="00464ADA">
          <w:rPr>
            <w:rFonts w:ascii="Georgia" w:eastAsia="Times New Roman" w:hAnsi="Georgia" w:cs="Arial"/>
            <w:color w:val="0000FF"/>
            <w:u w:val="single"/>
          </w:rPr>
          <w:t xml:space="preserve"> </w:t>
        </w:r>
      </w:hyperlink>
      <w:r w:rsidRPr="00464ADA">
        <w:rPr>
          <w:rFonts w:ascii="Georgia" w:eastAsia="Times New Roman" w:hAnsi="Georgia" w:cs="Arial"/>
          <w:color w:val="000000"/>
        </w:rPr>
        <w:t xml:space="preserve"> y las autoridades universitarias deberán enfocarse a cumplir con el calendario y lineamientos establecidos en el presupuesto, el cual se estructura con las aportaciones del gobierno federal, gobiernos de los estados, servicios educativos e ingresos por proyectos especiales; para lograr una gestión efectiva de los recursos, así como explorar diversas fuentes de financiamiento; sin embargo, es responsabilidad de </w:t>
      </w:r>
      <w:r w:rsidRPr="00464ADA">
        <w:rPr>
          <w:rFonts w:ascii="Georgia" w:eastAsia="Times New Roman" w:hAnsi="Georgia" w:cs="Arial"/>
          <w:color w:val="000000"/>
        </w:rPr>
        <w:lastRenderedPageBreak/>
        <w:t xml:space="preserve">todos los universitarios mejorar su desempeño para incrementar los indicadores de eficiencia, eficacia, economía </w:t>
      </w:r>
      <w:r w:rsidRPr="0057468E">
        <w:rPr>
          <w:rFonts w:ascii="Georgia" w:eastAsia="Times New Roman" w:hAnsi="Georgia" w:cs="Arial"/>
          <w:color w:val="000000"/>
        </w:rPr>
        <w:t>y calidad</w:t>
      </w:r>
      <w:r w:rsidRPr="00464ADA">
        <w:rPr>
          <w:rFonts w:ascii="Georgia" w:eastAsia="Times New Roman" w:hAnsi="Georgia" w:cs="Arial"/>
          <w:color w:val="000000"/>
        </w:rPr>
        <w:t>.</w:t>
      </w:r>
    </w:p>
    <w:p w14:paraId="5AD7D8C2" w14:textId="77777777" w:rsidR="00464ADA" w:rsidRPr="00464ADA" w:rsidRDefault="00464ADA" w:rsidP="00464ADA">
      <w:pPr>
        <w:shd w:val="clear" w:color="auto" w:fill="FFFFFF"/>
        <w:spacing w:before="45" w:after="45" w:line="360" w:lineRule="auto"/>
        <w:ind w:left="347"/>
        <w:jc w:val="both"/>
        <w:rPr>
          <w:rFonts w:ascii="Georgia" w:eastAsia="Times New Roman" w:hAnsi="Georgia" w:cs="Arial"/>
          <w:color w:val="000000"/>
        </w:rPr>
      </w:pPr>
    </w:p>
    <w:p w14:paraId="25A37733" w14:textId="77777777" w:rsidR="00464ADA" w:rsidRPr="00464ADA" w:rsidRDefault="00464ADA" w:rsidP="00464ADA">
      <w:pPr>
        <w:shd w:val="clear" w:color="auto" w:fill="FFFFFF"/>
        <w:spacing w:before="45" w:after="45" w:line="360" w:lineRule="auto"/>
        <w:ind w:left="347"/>
        <w:jc w:val="both"/>
        <w:rPr>
          <w:rFonts w:ascii="Georgia" w:eastAsia="Times New Roman" w:hAnsi="Georgia" w:cs="Arial"/>
        </w:rPr>
      </w:pPr>
      <w:r w:rsidRPr="00464ADA">
        <w:rPr>
          <w:rFonts w:ascii="Georgia" w:eastAsia="Times New Roman" w:hAnsi="Georgia" w:cs="Arial"/>
          <w:color w:val="000000"/>
        </w:rPr>
        <w:t xml:space="preserve">En el ámbito de sistematización de sus funciones Académico-Administrativas y como resultado de las evaluaciones de órganos de acreditación la Institución ha realizado avances, al respecto, cabe señalar que a la fecha se cuenta con el </w:t>
      </w:r>
      <w:hyperlink r:id="rId9" w:history="1">
        <w:r w:rsidRPr="00464ADA">
          <w:rPr>
            <w:rFonts w:ascii="Georgia" w:eastAsia="Times New Roman" w:hAnsi="Georgia" w:cs="Arial"/>
            <w:b/>
            <w:color w:val="0000FF"/>
            <w:u w:val="single"/>
          </w:rPr>
          <w:t>Sistema Integral de Información Académico Administrativa</w:t>
        </w:r>
      </w:hyperlink>
      <w:r w:rsidRPr="00464ADA">
        <w:rPr>
          <w:rFonts w:ascii="Georgia" w:eastAsia="Times New Roman" w:hAnsi="Georgia" w:cs="Arial"/>
          <w:color w:val="000000"/>
        </w:rPr>
        <w:t xml:space="preserve"> (SIIAA </w:t>
      </w:r>
      <w:r w:rsidRPr="00464ADA">
        <w:rPr>
          <w:rFonts w:ascii="Georgia" w:eastAsia="Times New Roman" w:hAnsi="Georgia" w:cs="Arial"/>
        </w:rPr>
        <w:t>http://siiaa.uaaan.mx/</w:t>
      </w:r>
      <w:r w:rsidR="003E6FBF">
        <w:rPr>
          <w:rFonts w:ascii="Georgia" w:eastAsia="Times New Roman" w:hAnsi="Georgia" w:cs="Arial"/>
        </w:rPr>
        <w:t>)</w:t>
      </w:r>
      <w:r w:rsidRPr="00464ADA">
        <w:rPr>
          <w:rFonts w:ascii="Georgia" w:eastAsia="Times New Roman" w:hAnsi="Georgia" w:cs="Arial"/>
          <w:color w:val="000000"/>
        </w:rPr>
        <w:t>en la cual se ha logrado integrar los procesos académicos y administrativos lo que facilita el manejo de información y sistematización para la toma de decisiones en tiempo y forma. Respecto a los procesos administrativos se cuenta con: Presupuestos, Control y almacén, Anticipos y pagos, Contabilidad, Activos fijos, Nóminas, Entrega recepción y un Sistema de soporte, a través de esto se realiza la planeación operativa de los presupuestos correspondientes en cada área</w:t>
      </w:r>
      <w:r w:rsidRPr="00464ADA">
        <w:rPr>
          <w:rFonts w:ascii="Georgia" w:eastAsia="Times New Roman" w:hAnsi="Georgia" w:cs="Arial"/>
        </w:rPr>
        <w:t>. En relación a</w:t>
      </w:r>
      <w:r w:rsidRPr="00464ADA">
        <w:rPr>
          <w:rFonts w:ascii="Georgia" w:eastAsia="Times New Roman" w:hAnsi="Georgia" w:cs="Arial"/>
          <w:color w:val="FF0000"/>
        </w:rPr>
        <w:t xml:space="preserve"> </w:t>
      </w:r>
      <w:r w:rsidRPr="00464ADA">
        <w:rPr>
          <w:rFonts w:ascii="Georgia" w:eastAsia="Times New Roman" w:hAnsi="Georgia" w:cs="Arial"/>
        </w:rPr>
        <w:t>los procesos académicos integran: Control escolar de licenciatura, Control escolar de posgrado, Tutorías, Evaluación docente, PEDPD, Prácticas Agropecuarias y Administración de programas docentes.</w:t>
      </w:r>
    </w:p>
    <w:p w14:paraId="0B20A883" w14:textId="77777777" w:rsidR="00464ADA" w:rsidRPr="00464ADA" w:rsidRDefault="00464ADA" w:rsidP="00464ADA">
      <w:pPr>
        <w:shd w:val="clear" w:color="auto" w:fill="FFFFFF"/>
        <w:spacing w:before="45" w:after="45" w:line="360" w:lineRule="auto"/>
        <w:ind w:left="347"/>
        <w:jc w:val="both"/>
        <w:rPr>
          <w:rFonts w:ascii="Georgia" w:eastAsia="Times New Roman" w:hAnsi="Georgia" w:cs="Arial"/>
        </w:rPr>
      </w:pPr>
    </w:p>
    <w:p w14:paraId="7EED59EA" w14:textId="77777777" w:rsidR="00464ADA" w:rsidRPr="00464ADA" w:rsidRDefault="00464ADA" w:rsidP="00464ADA">
      <w:pPr>
        <w:shd w:val="clear" w:color="auto" w:fill="FFFFFF"/>
        <w:spacing w:before="45" w:after="45" w:line="360" w:lineRule="auto"/>
        <w:ind w:left="347"/>
        <w:jc w:val="both"/>
        <w:rPr>
          <w:rFonts w:ascii="Georgia" w:eastAsia="Times New Roman" w:hAnsi="Georgia" w:cs="Arial"/>
          <w:color w:val="000000"/>
        </w:rPr>
      </w:pPr>
      <w:r w:rsidRPr="00464ADA">
        <w:rPr>
          <w:rFonts w:ascii="Georgia" w:eastAsia="Times New Roman" w:hAnsi="Georgia" w:cs="Arial"/>
          <w:color w:val="000000"/>
        </w:rPr>
        <w:t xml:space="preserve">Así mismo el Proyecto de </w:t>
      </w:r>
      <w:hyperlink r:id="rId10" w:history="1">
        <w:r w:rsidRPr="00464ADA">
          <w:rPr>
            <w:rFonts w:ascii="Georgia" w:eastAsia="Times New Roman" w:hAnsi="Georgia" w:cs="Arial"/>
            <w:b/>
            <w:color w:val="0000FF"/>
            <w:u w:val="single"/>
          </w:rPr>
          <w:t>Programa Anual de Metas y Presupuesto</w:t>
        </w:r>
      </w:hyperlink>
      <w:r w:rsidRPr="00464ADA">
        <w:rPr>
          <w:rFonts w:ascii="Georgia" w:eastAsia="Times New Roman" w:hAnsi="Georgia" w:cs="Arial"/>
          <w:b/>
          <w:color w:val="5B9BD5"/>
        </w:rPr>
        <w:t xml:space="preserve">  </w:t>
      </w:r>
      <w:r w:rsidRPr="00464ADA">
        <w:rPr>
          <w:rFonts w:ascii="Georgia" w:eastAsia="Times New Roman" w:hAnsi="Georgia" w:cs="Arial"/>
        </w:rPr>
        <w:t>y el</w:t>
      </w:r>
      <w:r w:rsidRPr="00464ADA">
        <w:rPr>
          <w:rFonts w:ascii="Georgia" w:eastAsia="Times New Roman" w:hAnsi="Georgia" w:cs="Arial"/>
          <w:b/>
        </w:rPr>
        <w:t xml:space="preserve"> </w:t>
      </w:r>
      <w:hyperlink r:id="rId11" w:history="1">
        <w:r w:rsidRPr="00464ADA">
          <w:rPr>
            <w:rFonts w:ascii="Georgia" w:eastAsia="Times New Roman" w:hAnsi="Georgia" w:cs="Arial"/>
            <w:b/>
            <w:color w:val="0000FF"/>
            <w:u w:val="single"/>
          </w:rPr>
          <w:t>Sistema del Presupuestos</w:t>
        </w:r>
      </w:hyperlink>
      <w:r w:rsidRPr="00464ADA">
        <w:rPr>
          <w:rFonts w:ascii="Georgia" w:eastAsia="Times New Roman" w:hAnsi="Georgia" w:cs="Arial"/>
          <w:b/>
          <w:color w:val="5B9BD5"/>
        </w:rPr>
        <w:t xml:space="preserve"> </w:t>
      </w:r>
      <w:r w:rsidRPr="00464ADA">
        <w:rPr>
          <w:rFonts w:ascii="Georgia" w:eastAsia="Times New Roman" w:hAnsi="Georgia" w:cs="Arial"/>
          <w:color w:val="000000"/>
        </w:rPr>
        <w:t xml:space="preserve">es el procedimiento que soporta la planeación y distribución del recurso correspondiente con en base en los Objetivo, Estrategias y Líneas de acción del PDI 2013-2018, derivados de este marco se programan las metas anuales y se asigna recursos por unidad ejecutora y proyecto. </w:t>
      </w:r>
    </w:p>
    <w:p w14:paraId="729F6C47" w14:textId="77777777" w:rsidR="00464ADA" w:rsidRPr="00464ADA" w:rsidRDefault="00464ADA" w:rsidP="00464ADA">
      <w:pPr>
        <w:shd w:val="clear" w:color="auto" w:fill="FFFFFF"/>
        <w:spacing w:before="45" w:after="45" w:line="360" w:lineRule="auto"/>
        <w:ind w:left="347"/>
        <w:jc w:val="both"/>
        <w:rPr>
          <w:rFonts w:ascii="Georgia" w:eastAsia="Times New Roman" w:hAnsi="Georgia" w:cs="Arial"/>
          <w:color w:val="000000"/>
        </w:rPr>
      </w:pPr>
    </w:p>
    <w:p w14:paraId="6909CCD0" w14:textId="77777777" w:rsidR="00464ADA" w:rsidRPr="00464ADA" w:rsidRDefault="00464ADA" w:rsidP="00464ADA">
      <w:pPr>
        <w:shd w:val="clear" w:color="auto" w:fill="FFFFFF"/>
        <w:spacing w:before="45" w:after="45" w:line="360" w:lineRule="auto"/>
        <w:ind w:left="347"/>
        <w:jc w:val="both"/>
        <w:rPr>
          <w:rFonts w:ascii="Georgia" w:eastAsia="Times New Roman" w:hAnsi="Georgia" w:cs="Arial"/>
          <w:color w:val="000000"/>
        </w:rPr>
      </w:pPr>
      <w:r w:rsidRPr="00464ADA">
        <w:rPr>
          <w:rFonts w:ascii="Georgia" w:eastAsia="Times New Roman" w:hAnsi="Georgia" w:cs="Arial"/>
          <w:color w:val="000000"/>
        </w:rPr>
        <w:t>Los Directivos del PA participan activamente en la elaboración de sus Planes y Programas correspondientes y la Unidad de Planeación a través de la Subdirección de Planeación y Desarrollo Institucional les oriente para la elaboración y seguimiento de su propio programa presupuestal y la alineación al PDI.</w:t>
      </w:r>
    </w:p>
    <w:p w14:paraId="38032C7E" w14:textId="77777777" w:rsidR="00464ADA" w:rsidRPr="00464ADA" w:rsidRDefault="00464ADA" w:rsidP="00464ADA">
      <w:pPr>
        <w:shd w:val="clear" w:color="auto" w:fill="FFFFFF"/>
        <w:spacing w:before="45" w:after="45" w:line="360" w:lineRule="auto"/>
        <w:ind w:left="347"/>
        <w:jc w:val="both"/>
        <w:rPr>
          <w:rFonts w:ascii="Georgia" w:eastAsia="Times New Roman" w:hAnsi="Georgia" w:cs="Arial"/>
          <w:color w:val="000000"/>
        </w:rPr>
      </w:pPr>
    </w:p>
    <w:p w14:paraId="6CCEAAF2" w14:textId="77777777" w:rsidR="00464ADA" w:rsidRPr="00464ADA" w:rsidRDefault="00464ADA" w:rsidP="00464ADA">
      <w:pPr>
        <w:shd w:val="clear" w:color="auto" w:fill="FFFFFF"/>
        <w:spacing w:before="45" w:after="45" w:line="360" w:lineRule="auto"/>
        <w:ind w:left="347"/>
        <w:jc w:val="both"/>
        <w:rPr>
          <w:rFonts w:ascii="Georgia" w:eastAsia="Times New Roman" w:hAnsi="Georgia" w:cs="Arial"/>
          <w:color w:val="000000"/>
        </w:rPr>
      </w:pPr>
      <w:r w:rsidRPr="00464ADA">
        <w:rPr>
          <w:rFonts w:ascii="Georgia" w:eastAsia="Times New Roman" w:hAnsi="Georgia" w:cs="Arial"/>
          <w:color w:val="000000"/>
        </w:rPr>
        <w:t xml:space="preserve">Por otra parte, la Unidad de Planeación y Evaluación a través de la Subdirección de Planeación y Desarrollo Institucional realiza la evaluación de los sistemas para en su caso implementar medidas correctivas y ejecutar acciones basadas en los resultados obtenidos en la evaluación, con el objetivo de identificar los cambios necesarios para avanzar continuamente en el logro de las metas establecidas. La evaluación del cumplimiento de metas se realiza también a través de los sistemas externos como lo es </w:t>
      </w:r>
      <w:r w:rsidRPr="00464ADA">
        <w:rPr>
          <w:rFonts w:ascii="Georgia" w:eastAsia="Times New Roman" w:hAnsi="Georgia" w:cs="Arial"/>
          <w:color w:val="000000"/>
        </w:rPr>
        <w:lastRenderedPageBreak/>
        <w:t xml:space="preserve">el informe trimestral del </w:t>
      </w:r>
      <w:hyperlink r:id="rId12" w:history="1">
        <w:r w:rsidRPr="00464ADA">
          <w:rPr>
            <w:rFonts w:ascii="Georgia" w:eastAsia="Times New Roman" w:hAnsi="Georgia" w:cs="Arial"/>
            <w:b/>
            <w:color w:val="0000FF"/>
            <w:u w:val="single"/>
          </w:rPr>
          <w:t>Seguimiento de la Matriz de Indicadores para Resultados</w:t>
        </w:r>
      </w:hyperlink>
      <w:r w:rsidRPr="00464ADA">
        <w:rPr>
          <w:rFonts w:ascii="Georgia" w:eastAsia="Times New Roman" w:hAnsi="Georgia" w:cs="Arial"/>
          <w:color w:val="000000"/>
        </w:rPr>
        <w:t xml:space="preserve">, de los cinco programas presupuestarios a los cuales se les otorga recurso para su operación y en el cual se establecen las metas a cumplir en el año. </w:t>
      </w:r>
    </w:p>
    <w:p w14:paraId="4F810990" w14:textId="77777777" w:rsidR="00464ADA" w:rsidRPr="00464ADA" w:rsidRDefault="00464ADA" w:rsidP="00464ADA">
      <w:pPr>
        <w:shd w:val="clear" w:color="auto" w:fill="FFFFFF"/>
        <w:spacing w:before="45" w:after="45" w:line="360" w:lineRule="auto"/>
        <w:ind w:left="347"/>
        <w:jc w:val="both"/>
        <w:rPr>
          <w:rFonts w:ascii="Georgia" w:eastAsia="Times New Roman" w:hAnsi="Georgia" w:cs="Arial"/>
          <w:color w:val="000000"/>
        </w:rPr>
      </w:pPr>
      <w:r w:rsidRPr="00464ADA">
        <w:rPr>
          <w:rFonts w:ascii="Georgia" w:eastAsia="Times New Roman" w:hAnsi="Georgia" w:cs="Arial"/>
          <w:color w:val="000000"/>
        </w:rPr>
        <w:t xml:space="preserve">A partir del informe de avance del Plan Anual y del comportamiento de los indicadores que hacen parte del control de cada unidad, se identificarán las diferencias entre los resultados obtenidos a la fecha y los resultados deseados o metas inicialmente planteadas, y a partir de dichas brechas se tomarán medidas correctivas que permitan mejorar y optimizar los procesos y las acciones a realizar. </w:t>
      </w:r>
    </w:p>
    <w:p w14:paraId="2458B8B3" w14:textId="77777777" w:rsidR="00464ADA" w:rsidRPr="00464ADA" w:rsidRDefault="00464ADA" w:rsidP="00464ADA">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14:paraId="7AB26744" w14:textId="77777777" w:rsidR="00464ADA" w:rsidRPr="00464ADA" w:rsidRDefault="00464ADA" w:rsidP="00464ADA">
      <w:pPr>
        <w:overflowPunct w:val="0"/>
        <w:autoSpaceDE w:val="0"/>
        <w:autoSpaceDN w:val="0"/>
        <w:adjustRightInd w:val="0"/>
        <w:spacing w:after="0" w:line="360" w:lineRule="auto"/>
        <w:ind w:left="347" w:right="-70"/>
        <w:jc w:val="both"/>
        <w:textAlignment w:val="baseline"/>
        <w:rPr>
          <w:rFonts w:ascii="Georgia" w:eastAsia="Times New Roman" w:hAnsi="Georgia" w:cs="Arial"/>
          <w:color w:val="000000"/>
        </w:rPr>
      </w:pPr>
      <w:r w:rsidRPr="00464ADA">
        <w:rPr>
          <w:rFonts w:ascii="Georgia" w:eastAsia="Times New Roman" w:hAnsi="Georgia" w:cs="Arial"/>
          <w:color w:val="000000"/>
        </w:rPr>
        <w:t>Es facultad de la Dirección General Académica dar seguimiento y evaluar a las entidades que operan las funciones sustantivas, en sus diferentes niveles.</w:t>
      </w:r>
    </w:p>
    <w:p w14:paraId="29309D68" w14:textId="77777777" w:rsidR="00464ADA" w:rsidRPr="00464ADA" w:rsidRDefault="00464ADA" w:rsidP="00464ADA">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14:paraId="49136271" w14:textId="77777777" w:rsidR="00402A9C" w:rsidRPr="00402A9C" w:rsidRDefault="00402A9C" w:rsidP="00402A9C">
      <w:pPr>
        <w:numPr>
          <w:ilvl w:val="0"/>
          <w:numId w:val="6"/>
        </w:numPr>
        <w:spacing w:after="0" w:line="360" w:lineRule="auto"/>
        <w:ind w:left="64"/>
        <w:jc w:val="both"/>
        <w:rPr>
          <w:rFonts w:ascii="Georgia" w:eastAsia="Times New Roman" w:hAnsi="Georgia" w:cs="Arial"/>
          <w:color w:val="000000"/>
        </w:rPr>
      </w:pPr>
      <w:r w:rsidRPr="00402A9C">
        <w:rPr>
          <w:rFonts w:ascii="Georgia" w:eastAsia="Times New Roman" w:hAnsi="Georgia" w:cs="Arial"/>
          <w:b/>
          <w:bCs/>
          <w:color w:val="000000"/>
        </w:rPr>
        <w:t>El equipo directivo tiene la capacidad administrativa de mantener una orientación y un desempeño profesional que refleje el esfuerzo por hacer sus tareas de manera eficiente y con calidad: i. Realiza un trabajo de calidad de acuerdo a las normas establecidas, ii. Se orienta al mejoramiento continuo y iii. Alinea su trabajo con las Misiones y Visiones tanto institucional como del programa académico.</w:t>
      </w:r>
    </w:p>
    <w:p w14:paraId="07B463B8" w14:textId="77777777" w:rsidR="00402A9C" w:rsidRPr="00402A9C" w:rsidRDefault="00402A9C" w:rsidP="00402A9C">
      <w:pPr>
        <w:spacing w:after="0" w:line="360" w:lineRule="auto"/>
        <w:ind w:left="64"/>
        <w:jc w:val="both"/>
        <w:rPr>
          <w:rFonts w:ascii="Georgia" w:eastAsia="Times New Roman" w:hAnsi="Georgia" w:cs="Arial"/>
          <w:color w:val="000000"/>
        </w:rPr>
      </w:pPr>
    </w:p>
    <w:p w14:paraId="2E623514" w14:textId="77777777" w:rsidR="00402A9C" w:rsidRPr="00402A9C" w:rsidRDefault="00402A9C" w:rsidP="00402A9C">
      <w:pPr>
        <w:shd w:val="clear" w:color="auto" w:fill="FFFFFF"/>
        <w:spacing w:before="45" w:after="45" w:line="360" w:lineRule="auto"/>
        <w:ind w:left="347"/>
        <w:jc w:val="both"/>
        <w:rPr>
          <w:rFonts w:ascii="Georgia" w:eastAsia="Times New Roman" w:hAnsi="Georgia" w:cs="Arial"/>
          <w:color w:val="000000"/>
        </w:rPr>
      </w:pPr>
      <w:r w:rsidRPr="00402A9C">
        <w:rPr>
          <w:rFonts w:ascii="Georgia" w:eastAsia="Times New Roman" w:hAnsi="Georgia" w:cs="Arial"/>
          <w:color w:val="000000"/>
        </w:rPr>
        <w:t xml:space="preserve">Los Funcionarios de la Administración cuentan con la experiencia y competencias para responder a las demandas de la comunidad universitaria, para la administración es importante alinear el quehacer diario con la visión Institucional, lo que se organiza a través del Sistema Integral de Información Académico Administrativa  que facilita el documentar los procesos correspondientes, para lograr lo anterior también se han realizado acciones como: la actualización de la normatividad, la inclusión de criterios de pertinencia, suficiencia, actualidad y que responda a las necesidades establecidas en PDI 2013-2018. </w:t>
      </w:r>
    </w:p>
    <w:p w14:paraId="089B12B1" w14:textId="77777777" w:rsidR="00402A9C" w:rsidRPr="00402A9C" w:rsidRDefault="00402A9C" w:rsidP="00402A9C">
      <w:pPr>
        <w:shd w:val="clear" w:color="auto" w:fill="FFFFFF"/>
        <w:spacing w:before="45" w:after="45" w:line="360" w:lineRule="auto"/>
        <w:ind w:left="347"/>
        <w:jc w:val="both"/>
        <w:rPr>
          <w:rFonts w:ascii="Georgia" w:eastAsia="Times New Roman" w:hAnsi="Georgia" w:cs="Arial"/>
          <w:color w:val="000000"/>
        </w:rPr>
      </w:pPr>
    </w:p>
    <w:p w14:paraId="4028BC49" w14:textId="77777777" w:rsidR="00402A9C" w:rsidRPr="00402A9C" w:rsidRDefault="00402A9C" w:rsidP="00402A9C">
      <w:pPr>
        <w:shd w:val="clear" w:color="auto" w:fill="FFFFFF"/>
        <w:spacing w:before="45" w:after="45" w:line="360" w:lineRule="auto"/>
        <w:ind w:left="347"/>
        <w:jc w:val="both"/>
        <w:rPr>
          <w:rFonts w:ascii="Georgia" w:eastAsia="Times New Roman" w:hAnsi="Georgia" w:cs="Arial"/>
          <w:color w:val="000000"/>
        </w:rPr>
      </w:pPr>
      <w:r w:rsidRPr="00402A9C">
        <w:rPr>
          <w:rFonts w:ascii="Georgia" w:eastAsia="Times New Roman" w:hAnsi="Georgia" w:cs="Arial"/>
          <w:color w:val="000000"/>
        </w:rPr>
        <w:t xml:space="preserve">Por otra parte, se realizan Matrices de Indicadores para Resultados (MIR) por cada Programa Presupuestal de la Estructura programática asignada a la UAAAN, así como la atención a los mecanismos de planeación para la gestión de la cartera de inversión de los capítulos 5000 de Adquisiciones y 6000 de Obra pública, todos ellos se encuentran en todo momento alineadas al PND, PSE y a nuestro PDI 2013-2018. </w:t>
      </w:r>
    </w:p>
    <w:p w14:paraId="75CC07E5" w14:textId="77777777" w:rsidR="00402A9C" w:rsidRPr="00402A9C" w:rsidRDefault="00402A9C" w:rsidP="00402A9C">
      <w:pPr>
        <w:shd w:val="clear" w:color="auto" w:fill="FFFFFF"/>
        <w:spacing w:before="45" w:after="45" w:line="360" w:lineRule="auto"/>
        <w:ind w:left="347"/>
        <w:jc w:val="both"/>
        <w:rPr>
          <w:rFonts w:ascii="Georgia" w:eastAsia="Times New Roman" w:hAnsi="Georgia" w:cs="Arial"/>
          <w:color w:val="000000"/>
        </w:rPr>
      </w:pPr>
      <w:r w:rsidRPr="00402A9C">
        <w:rPr>
          <w:rFonts w:ascii="Georgia" w:eastAsia="Times New Roman" w:hAnsi="Georgia" w:cs="Arial"/>
          <w:color w:val="000000"/>
        </w:rPr>
        <w:lastRenderedPageBreak/>
        <w:t>De la Visión se desagregan 2 Ejes Estratégicos: El primero concerniente al trabajo académico, establece como reto principal para la Universidad el reconocimiento de la calidad y pertinencia de sus Programas Educativos, así como convertir la capacidad y potencial de sus profesores investigadores en competitividad mediante cuerpos académicos que generen y apliquen innovadoramente conocimientos que fortalezcan el vínculo con el campo y la sociedad. El segundo eje es el Apoyo a la actividad académica institucional que fortalece l</w:t>
      </w:r>
      <w:r w:rsidR="003E6FBF">
        <w:rPr>
          <w:rFonts w:ascii="Georgia" w:eastAsia="Times New Roman" w:hAnsi="Georgia" w:cs="Arial"/>
          <w:color w:val="000000"/>
        </w:rPr>
        <w:t xml:space="preserve">a planeación, la programación, </w:t>
      </w:r>
      <w:proofErr w:type="spellStart"/>
      <w:r w:rsidR="003E6FBF">
        <w:rPr>
          <w:rFonts w:ascii="Georgia" w:eastAsia="Times New Roman" w:hAnsi="Georgia" w:cs="Arial"/>
          <w:color w:val="000000"/>
        </w:rPr>
        <w:t>p</w:t>
      </w:r>
      <w:r w:rsidRPr="00402A9C">
        <w:rPr>
          <w:rFonts w:ascii="Georgia" w:eastAsia="Times New Roman" w:hAnsi="Georgia" w:cs="Arial"/>
          <w:color w:val="000000"/>
        </w:rPr>
        <w:t>resupuestación</w:t>
      </w:r>
      <w:proofErr w:type="spellEnd"/>
      <w:r w:rsidRPr="00402A9C">
        <w:rPr>
          <w:rFonts w:ascii="Georgia" w:eastAsia="Times New Roman" w:hAnsi="Georgia" w:cs="Arial"/>
          <w:color w:val="000000"/>
        </w:rPr>
        <w:t xml:space="preserve"> </w:t>
      </w:r>
      <w:r w:rsidR="003E6FBF">
        <w:rPr>
          <w:rFonts w:ascii="Georgia" w:eastAsia="Times New Roman" w:hAnsi="Georgia" w:cs="Arial"/>
          <w:color w:val="000000"/>
        </w:rPr>
        <w:t>d</w:t>
      </w:r>
      <w:r w:rsidRPr="00402A9C">
        <w:rPr>
          <w:rFonts w:ascii="Georgia" w:eastAsia="Times New Roman" w:hAnsi="Georgia" w:cs="Arial"/>
          <w:color w:val="000000"/>
        </w:rPr>
        <w:t xml:space="preserve">el ejercicio, registro, control y evaluación, para mejorar los indicadores de eficacia y eficiencia mediante la modernización administrativa.  </w:t>
      </w:r>
    </w:p>
    <w:p w14:paraId="2F57D20E" w14:textId="77777777" w:rsidR="00402A9C" w:rsidRPr="00402A9C" w:rsidRDefault="00402A9C" w:rsidP="00402A9C">
      <w:pPr>
        <w:shd w:val="clear" w:color="auto" w:fill="FFFFFF"/>
        <w:spacing w:before="45" w:after="45" w:line="360" w:lineRule="auto"/>
        <w:ind w:left="347"/>
        <w:jc w:val="both"/>
        <w:rPr>
          <w:rFonts w:ascii="Georgia" w:eastAsia="Times New Roman" w:hAnsi="Georgia" w:cs="Arial"/>
          <w:color w:val="000000"/>
        </w:rPr>
      </w:pPr>
      <w:r w:rsidRPr="00402A9C">
        <w:rPr>
          <w:rFonts w:ascii="Georgia" w:eastAsia="Times New Roman" w:hAnsi="Georgia" w:cs="Arial"/>
          <w:color w:val="000000"/>
        </w:rPr>
        <w:t xml:space="preserve">Para estimular el trabajo de la actividad académica a través de los Departamentos Académicos y laboratorios, se asigna presupuesto a esas unidades ejecutoras mediante un modelo matemático que privilegia los resultados de la </w:t>
      </w:r>
      <w:hyperlink r:id="rId13" w:history="1">
        <w:r w:rsidRPr="00402A9C">
          <w:rPr>
            <w:rFonts w:ascii="Georgia" w:eastAsia="Times New Roman" w:hAnsi="Georgia" w:cs="Arial"/>
            <w:b/>
            <w:color w:val="0000FF"/>
            <w:u w:val="single"/>
          </w:rPr>
          <w:t>Productividad académica</w:t>
        </w:r>
      </w:hyperlink>
      <w:r w:rsidRPr="00402A9C">
        <w:rPr>
          <w:rFonts w:ascii="Georgia" w:eastAsia="Calibri" w:hAnsi="Georgia" w:cs="Times New Roman"/>
        </w:rPr>
        <w:t xml:space="preserve"> </w:t>
      </w:r>
      <w:r w:rsidRPr="00402A9C">
        <w:rPr>
          <w:rFonts w:ascii="Georgia" w:eastAsia="Times New Roman" w:hAnsi="Georgia" w:cs="Arial"/>
          <w:color w:val="000000"/>
        </w:rPr>
        <w:t>e impulsa la calidad de la oferta educativa a través de los siguientes 4 grupos de indicadores:</w:t>
      </w:r>
    </w:p>
    <w:p w14:paraId="57223249" w14:textId="77777777" w:rsidR="00402A9C" w:rsidRPr="00402A9C" w:rsidRDefault="00402A9C" w:rsidP="00402A9C">
      <w:pPr>
        <w:shd w:val="clear" w:color="auto" w:fill="FFFFFF"/>
        <w:spacing w:before="45" w:after="45" w:line="360" w:lineRule="auto"/>
        <w:ind w:left="347"/>
        <w:jc w:val="both"/>
        <w:rPr>
          <w:rFonts w:ascii="Georgia" w:eastAsia="Times New Roman" w:hAnsi="Georgia" w:cs="Arial"/>
          <w:color w:val="000000"/>
        </w:rPr>
      </w:pPr>
    </w:p>
    <w:p w14:paraId="55EFF422" w14:textId="77777777" w:rsidR="00402A9C" w:rsidRPr="00402A9C" w:rsidRDefault="00402A9C" w:rsidP="00402A9C">
      <w:pPr>
        <w:numPr>
          <w:ilvl w:val="0"/>
          <w:numId w:val="7"/>
        </w:numPr>
        <w:shd w:val="clear" w:color="auto" w:fill="FFFFFF"/>
        <w:spacing w:before="45" w:after="45" w:line="360" w:lineRule="auto"/>
        <w:ind w:left="567" w:hanging="207"/>
        <w:contextualSpacing/>
        <w:jc w:val="both"/>
        <w:rPr>
          <w:rFonts w:ascii="Georgia" w:eastAsia="Times New Roman" w:hAnsi="Georgia" w:cs="Arial"/>
          <w:color w:val="000000"/>
        </w:rPr>
      </w:pPr>
      <w:r w:rsidRPr="00402A9C">
        <w:rPr>
          <w:rFonts w:ascii="Georgia" w:eastAsia="Times New Roman" w:hAnsi="Georgia" w:cs="Arial"/>
          <w:b/>
          <w:color w:val="000000"/>
        </w:rPr>
        <w:t>Dimensión</w:t>
      </w:r>
      <w:r w:rsidRPr="00402A9C">
        <w:rPr>
          <w:rFonts w:ascii="Georgia" w:eastAsia="Times New Roman" w:hAnsi="Georgia" w:cs="Arial"/>
          <w:color w:val="000000"/>
        </w:rPr>
        <w:t xml:space="preserve"> con un valor relativo del 25%, considerando (6 indicadores): PTC adscritos, PTC activos, grupos atendidos, alumnos atendidos, laboratorios que operan y alumnos tutorados. </w:t>
      </w:r>
    </w:p>
    <w:p w14:paraId="71759F7B" w14:textId="77777777" w:rsidR="00402A9C" w:rsidRPr="00402A9C" w:rsidRDefault="00402A9C" w:rsidP="00402A9C">
      <w:pPr>
        <w:shd w:val="clear" w:color="auto" w:fill="FFFFFF"/>
        <w:spacing w:before="45" w:after="45" w:line="360" w:lineRule="auto"/>
        <w:ind w:left="567"/>
        <w:contextualSpacing/>
        <w:jc w:val="both"/>
        <w:rPr>
          <w:rFonts w:ascii="Georgia" w:eastAsia="Times New Roman" w:hAnsi="Georgia" w:cs="Arial"/>
          <w:color w:val="000000"/>
        </w:rPr>
      </w:pPr>
    </w:p>
    <w:p w14:paraId="48741770" w14:textId="77777777" w:rsidR="00402A9C" w:rsidRPr="00402A9C" w:rsidRDefault="00402A9C" w:rsidP="00402A9C">
      <w:pPr>
        <w:numPr>
          <w:ilvl w:val="0"/>
          <w:numId w:val="7"/>
        </w:numPr>
        <w:shd w:val="clear" w:color="auto" w:fill="FFFFFF"/>
        <w:spacing w:before="45" w:after="45" w:line="360" w:lineRule="auto"/>
        <w:ind w:left="567" w:hanging="207"/>
        <w:contextualSpacing/>
        <w:jc w:val="both"/>
        <w:rPr>
          <w:rFonts w:ascii="Georgia" w:eastAsia="Times New Roman" w:hAnsi="Georgia" w:cs="Arial"/>
          <w:color w:val="000000"/>
        </w:rPr>
      </w:pPr>
      <w:r w:rsidRPr="00402A9C">
        <w:rPr>
          <w:rFonts w:ascii="Georgia" w:eastAsia="Times New Roman" w:hAnsi="Georgia" w:cs="Arial"/>
          <w:b/>
          <w:color w:val="000000"/>
        </w:rPr>
        <w:t>Eficacia</w:t>
      </w:r>
      <w:r w:rsidRPr="00402A9C">
        <w:rPr>
          <w:rFonts w:ascii="Georgia" w:eastAsia="Times New Roman" w:hAnsi="Georgia" w:cs="Arial"/>
          <w:color w:val="000000"/>
        </w:rPr>
        <w:t xml:space="preserve"> con un valor relativo del 20%, considerando (2</w:t>
      </w:r>
      <w:r w:rsidR="003E6FBF">
        <w:rPr>
          <w:rFonts w:ascii="Georgia" w:eastAsia="Times New Roman" w:hAnsi="Georgia" w:cs="Arial"/>
          <w:color w:val="000000"/>
        </w:rPr>
        <w:t xml:space="preserve"> </w:t>
      </w:r>
      <w:r w:rsidRPr="00402A9C">
        <w:rPr>
          <w:rFonts w:ascii="Georgia" w:eastAsia="Times New Roman" w:hAnsi="Georgia" w:cs="Arial"/>
          <w:color w:val="000000"/>
        </w:rPr>
        <w:t xml:space="preserve">indicadores): tesis de licenciatura y tesis de postgrado. </w:t>
      </w:r>
    </w:p>
    <w:p w14:paraId="28B3F0F1" w14:textId="77777777" w:rsidR="00402A9C" w:rsidRPr="00402A9C" w:rsidRDefault="00402A9C" w:rsidP="00013826">
      <w:pPr>
        <w:shd w:val="clear" w:color="auto" w:fill="FFFFFF"/>
        <w:spacing w:before="45" w:after="45" w:line="360" w:lineRule="auto"/>
        <w:contextualSpacing/>
        <w:jc w:val="both"/>
        <w:rPr>
          <w:rFonts w:ascii="Georgia" w:eastAsia="Times New Roman" w:hAnsi="Georgia" w:cs="Arial"/>
          <w:color w:val="000000"/>
        </w:rPr>
      </w:pPr>
    </w:p>
    <w:p w14:paraId="1A2F0B72" w14:textId="77777777" w:rsidR="00402A9C" w:rsidRPr="00402A9C" w:rsidRDefault="00402A9C" w:rsidP="00402A9C">
      <w:pPr>
        <w:numPr>
          <w:ilvl w:val="0"/>
          <w:numId w:val="7"/>
        </w:numPr>
        <w:shd w:val="clear" w:color="auto" w:fill="FFFFFF"/>
        <w:spacing w:before="45" w:after="45" w:line="360" w:lineRule="auto"/>
        <w:ind w:left="567" w:hanging="207"/>
        <w:contextualSpacing/>
        <w:jc w:val="both"/>
        <w:rPr>
          <w:rFonts w:ascii="Georgia" w:eastAsia="Times New Roman" w:hAnsi="Georgia" w:cs="Arial"/>
          <w:color w:val="000000"/>
        </w:rPr>
      </w:pPr>
      <w:r w:rsidRPr="00402A9C">
        <w:rPr>
          <w:rFonts w:ascii="Georgia" w:eastAsia="Times New Roman" w:hAnsi="Georgia" w:cs="Arial"/>
          <w:b/>
          <w:color w:val="000000"/>
        </w:rPr>
        <w:t>Calidad Académica</w:t>
      </w:r>
      <w:r w:rsidRPr="00402A9C">
        <w:rPr>
          <w:rFonts w:ascii="Georgia" w:eastAsia="Times New Roman" w:hAnsi="Georgia" w:cs="Arial"/>
          <w:color w:val="000000"/>
        </w:rPr>
        <w:t xml:space="preserve"> con un valor relativo del 30%, considerando (9 indicadores): Nivel promedio de estudios, PRODEP, SNI, programas acreditados de licenciatura, programas en el PNPC, Redes, cuerpos académicos en formación, en consolidación y consolidados.</w:t>
      </w:r>
    </w:p>
    <w:p w14:paraId="19D6C93E" w14:textId="77777777" w:rsidR="00402A9C" w:rsidRPr="00402A9C" w:rsidRDefault="00402A9C" w:rsidP="00402A9C">
      <w:pPr>
        <w:shd w:val="clear" w:color="auto" w:fill="FFFFFF"/>
        <w:spacing w:before="45" w:after="45" w:line="360" w:lineRule="auto"/>
        <w:ind w:left="567"/>
        <w:contextualSpacing/>
        <w:jc w:val="both"/>
        <w:rPr>
          <w:rFonts w:ascii="Georgia" w:eastAsia="Times New Roman" w:hAnsi="Georgia" w:cs="Arial"/>
          <w:color w:val="000000"/>
        </w:rPr>
      </w:pPr>
    </w:p>
    <w:p w14:paraId="5FF3052C" w14:textId="77777777" w:rsidR="00402A9C" w:rsidRPr="00402A9C" w:rsidRDefault="00402A9C" w:rsidP="00402A9C">
      <w:pPr>
        <w:numPr>
          <w:ilvl w:val="0"/>
          <w:numId w:val="7"/>
        </w:numPr>
        <w:shd w:val="clear" w:color="auto" w:fill="FFFFFF"/>
        <w:spacing w:before="45" w:after="45" w:line="360" w:lineRule="auto"/>
        <w:ind w:left="567" w:hanging="207"/>
        <w:contextualSpacing/>
        <w:jc w:val="both"/>
        <w:rPr>
          <w:rFonts w:ascii="Georgia" w:eastAsia="Times New Roman" w:hAnsi="Georgia" w:cs="Arial"/>
          <w:color w:val="000000"/>
        </w:rPr>
      </w:pPr>
      <w:r w:rsidRPr="00402A9C">
        <w:rPr>
          <w:rFonts w:ascii="Georgia" w:eastAsia="Times New Roman" w:hAnsi="Georgia" w:cs="Arial"/>
          <w:b/>
          <w:color w:val="000000"/>
        </w:rPr>
        <w:t>Investigación y Desarrollo</w:t>
      </w:r>
      <w:r w:rsidRPr="00402A9C">
        <w:rPr>
          <w:rFonts w:ascii="Georgia" w:eastAsia="Times New Roman" w:hAnsi="Georgia" w:cs="Arial"/>
          <w:color w:val="000000"/>
        </w:rPr>
        <w:t xml:space="preserve"> con un valor relativo del 25%, considerando (8 indicadores): publicaciones de: artículos, libros, memorias, documentos institucionales, paquetes tecnológicos, aportación por proyectos especiales y protección de la propiedad intelectual.</w:t>
      </w:r>
    </w:p>
    <w:p w14:paraId="091A44ED" w14:textId="77777777" w:rsidR="00402A9C" w:rsidRPr="00402A9C" w:rsidRDefault="00402A9C" w:rsidP="00402A9C">
      <w:pPr>
        <w:shd w:val="clear" w:color="auto" w:fill="FFFFFF"/>
        <w:spacing w:before="45" w:after="45" w:line="360" w:lineRule="auto"/>
        <w:ind w:left="567"/>
        <w:contextualSpacing/>
        <w:jc w:val="both"/>
        <w:rPr>
          <w:rFonts w:ascii="Georgia" w:eastAsia="Times New Roman" w:hAnsi="Georgia" w:cs="Arial"/>
          <w:color w:val="000000"/>
        </w:rPr>
      </w:pPr>
    </w:p>
    <w:p w14:paraId="4FD2E6B4" w14:textId="77777777" w:rsidR="00402A9C" w:rsidRPr="00402A9C" w:rsidRDefault="00402A9C" w:rsidP="00402A9C">
      <w:pPr>
        <w:shd w:val="clear" w:color="auto" w:fill="FFFFFF"/>
        <w:spacing w:before="45" w:after="45" w:line="360" w:lineRule="auto"/>
        <w:ind w:left="347"/>
        <w:jc w:val="both"/>
        <w:rPr>
          <w:rFonts w:ascii="Georgia" w:eastAsia="Times New Roman" w:hAnsi="Georgia" w:cs="Arial"/>
          <w:color w:val="000000"/>
        </w:rPr>
      </w:pPr>
      <w:r w:rsidRPr="00402A9C">
        <w:rPr>
          <w:rFonts w:ascii="Georgia" w:eastAsia="Times New Roman" w:hAnsi="Georgia" w:cs="Arial"/>
          <w:color w:val="000000"/>
        </w:rPr>
        <w:t xml:space="preserve">Por su parte el equipo directivo del Programa tiene experiencia en funciones académicas, de gestión y liderazgo, además de ser reconocidos ante la comunidad </w:t>
      </w:r>
      <w:r w:rsidRPr="00402A9C">
        <w:rPr>
          <w:rFonts w:ascii="Georgia" w:eastAsia="Times New Roman" w:hAnsi="Georgia" w:cs="Arial"/>
          <w:color w:val="000000"/>
        </w:rPr>
        <w:lastRenderedPageBreak/>
        <w:t xml:space="preserve">universitaria por su trayectoria académica, cuentan con las herramientas de trabajo administrativas para desarrollar adecuadamente los procesos de gestión. Con respecto a lo anterior se puede señalar que algunos de los miembros del equipo directivo y profesores del PE han ocupado diversos cargos como funcionarios en la administración central de la institución en diferentes periodos, además de formar parte de sociedades y asociaciones científicas, pertenecen a cuerpos colegiados a nivel interno, local, regional, nacional e internacional.  </w:t>
      </w:r>
    </w:p>
    <w:p w14:paraId="68E9607A" w14:textId="77777777" w:rsidR="00402A9C" w:rsidRPr="00402A9C" w:rsidRDefault="00402A9C" w:rsidP="00402A9C">
      <w:pPr>
        <w:shd w:val="clear" w:color="auto" w:fill="FFFFFF"/>
        <w:spacing w:before="45" w:after="45" w:line="360" w:lineRule="auto"/>
        <w:ind w:left="347"/>
        <w:jc w:val="both"/>
        <w:rPr>
          <w:rFonts w:ascii="Georgia" w:eastAsia="Times New Roman" w:hAnsi="Georgia" w:cs="Arial"/>
          <w:color w:val="000000"/>
        </w:rPr>
      </w:pPr>
    </w:p>
    <w:p w14:paraId="5C272766" w14:textId="77777777" w:rsidR="00402A9C" w:rsidRPr="00402A9C" w:rsidRDefault="00402A9C" w:rsidP="00402A9C">
      <w:pPr>
        <w:shd w:val="clear" w:color="auto" w:fill="FFFFFF"/>
        <w:spacing w:before="45" w:after="45" w:line="360" w:lineRule="auto"/>
        <w:ind w:left="347"/>
        <w:jc w:val="both"/>
        <w:rPr>
          <w:rFonts w:ascii="Georgia" w:eastAsia="Times New Roman" w:hAnsi="Georgia" w:cs="Arial"/>
          <w:color w:val="000000"/>
        </w:rPr>
      </w:pPr>
      <w:r w:rsidRPr="00402A9C">
        <w:rPr>
          <w:rFonts w:ascii="Georgia" w:eastAsia="Times New Roman" w:hAnsi="Georgia" w:cs="Arial"/>
          <w:color w:val="000000"/>
        </w:rPr>
        <w:t xml:space="preserve">A partir de los Programas Presupuestales autorizados, se realiza la Matriz de Indicadores por Resultados (MIR), basada en la Metodología de Marco Lógico de la cual se realiza la programación anual de metas y la asignación de recursos utilizando el SIIAA. Motivo por el cual la UAAAN implementa acciones tendientes a realizar una capacitación continua a sus funcionarios en estas metodologías, se estableció como una política institucional la organización de grupos, iniciando desde el 2012 con cuatro grupos constituidos por:   los funcionarios de primer nivel, coordinadores de división, jefes de programa y jefes de departamento con una participación de 108 personas que registraron asistencia del 92.7 % acreditando el curso 99 participantes. </w:t>
      </w:r>
    </w:p>
    <w:p w14:paraId="651F504A" w14:textId="77777777" w:rsidR="00402A9C" w:rsidRPr="00402A9C" w:rsidRDefault="00402A9C" w:rsidP="00402A9C">
      <w:pPr>
        <w:shd w:val="clear" w:color="auto" w:fill="FFFFFF"/>
        <w:spacing w:before="45" w:after="45" w:line="360" w:lineRule="auto"/>
        <w:ind w:left="347"/>
        <w:jc w:val="both"/>
        <w:rPr>
          <w:rFonts w:ascii="Georgia" w:eastAsia="Times New Roman" w:hAnsi="Georgia" w:cs="Arial"/>
          <w:color w:val="000000"/>
        </w:rPr>
      </w:pPr>
      <w:r w:rsidRPr="00402A9C">
        <w:rPr>
          <w:rFonts w:ascii="Georgia" w:eastAsia="Times New Roman" w:hAnsi="Georgia" w:cs="Arial"/>
          <w:color w:val="000000"/>
        </w:rPr>
        <w:t xml:space="preserve">El impacto del </w:t>
      </w:r>
      <w:hyperlink r:id="rId14" w:history="1">
        <w:r w:rsidRPr="00402A9C">
          <w:rPr>
            <w:rFonts w:ascii="Georgia" w:eastAsia="Times New Roman" w:hAnsi="Georgia" w:cs="Arial"/>
            <w:b/>
            <w:color w:val="0000FF"/>
            <w:u w:val="single"/>
          </w:rPr>
          <w:t>Taller MM</w:t>
        </w:r>
      </w:hyperlink>
      <w:r w:rsidRPr="00402A9C">
        <w:rPr>
          <w:rFonts w:ascii="Georgia" w:eastAsia="Times New Roman" w:hAnsi="Georgia" w:cs="Arial"/>
          <w:b/>
          <w:color w:val="5B9BD5"/>
        </w:rPr>
        <w:t xml:space="preserve"> </w:t>
      </w:r>
      <w:r w:rsidRPr="00402A9C">
        <w:rPr>
          <w:rFonts w:ascii="Georgia" w:eastAsia="Times New Roman" w:hAnsi="Georgia" w:cs="Arial"/>
          <w:color w:val="5B9BD5"/>
        </w:rPr>
        <w:t xml:space="preserve"> </w:t>
      </w:r>
      <w:r w:rsidRPr="00402A9C">
        <w:rPr>
          <w:rFonts w:ascii="Georgia" w:eastAsia="Times New Roman" w:hAnsi="Georgia" w:cs="Arial"/>
          <w:color w:val="000000"/>
        </w:rPr>
        <w:t>se mide a través de la evaluación de 82 participantes mismos que manifiestan un gran interés por conocer y aplicar la metodología con la finalidad de mejorar, las funciones que realizan, la planeación universitaria y una toma de decisiones con bases sólidas, así como un área de mejora de sus actividades continuamente.</w:t>
      </w:r>
    </w:p>
    <w:p w14:paraId="7D5817B9" w14:textId="77777777" w:rsidR="00402A9C" w:rsidRPr="00402A9C" w:rsidRDefault="00402A9C" w:rsidP="00402A9C">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14:paraId="3793032D" w14:textId="77777777" w:rsidR="000622A5" w:rsidRPr="00C0458D" w:rsidRDefault="000622A5" w:rsidP="00C0458D">
      <w:pPr>
        <w:pStyle w:val="Prrafodelista"/>
        <w:numPr>
          <w:ilvl w:val="0"/>
          <w:numId w:val="6"/>
        </w:numPr>
        <w:spacing w:after="0" w:line="360" w:lineRule="auto"/>
        <w:rPr>
          <w:rFonts w:ascii="Georgia" w:eastAsia="Times New Roman" w:hAnsi="Georgia" w:cs="Arial"/>
          <w:color w:val="000000"/>
        </w:rPr>
      </w:pPr>
      <w:r w:rsidRPr="00C0458D">
        <w:rPr>
          <w:rFonts w:ascii="Georgia" w:eastAsia="Times New Roman" w:hAnsi="Georgia" w:cs="Arial"/>
          <w:b/>
          <w:bCs/>
          <w:color w:val="000000"/>
        </w:rPr>
        <w:t>El equipo directivo tiene la capacidad de gestionar la organización y participación de los profesores, estudiantes y familias con el entorno de la Institución.</w:t>
      </w:r>
    </w:p>
    <w:p w14:paraId="1DEDAFA3" w14:textId="77777777" w:rsidR="000622A5" w:rsidRPr="000622A5" w:rsidRDefault="000622A5" w:rsidP="000622A5">
      <w:pPr>
        <w:spacing w:after="0" w:line="360" w:lineRule="auto"/>
        <w:rPr>
          <w:rFonts w:ascii="Georgia" w:eastAsia="Times New Roman" w:hAnsi="Georgia" w:cs="Arial"/>
          <w:color w:val="000000"/>
        </w:rPr>
      </w:pPr>
    </w:p>
    <w:p w14:paraId="4277D555" w14:textId="77777777" w:rsidR="000622A5" w:rsidRPr="000622A5" w:rsidRDefault="000622A5" w:rsidP="000622A5">
      <w:pPr>
        <w:shd w:val="clear" w:color="auto" w:fill="FFFFFF"/>
        <w:spacing w:before="45" w:after="45" w:line="360" w:lineRule="auto"/>
        <w:ind w:left="347"/>
        <w:jc w:val="both"/>
        <w:rPr>
          <w:rFonts w:ascii="Georgia" w:eastAsia="Times New Roman" w:hAnsi="Georgia" w:cs="Arial"/>
          <w:color w:val="000000"/>
        </w:rPr>
      </w:pPr>
      <w:r w:rsidRPr="000622A5">
        <w:rPr>
          <w:rFonts w:ascii="Georgia" w:eastAsia="Times New Roman" w:hAnsi="Georgia" w:cs="Arial"/>
          <w:color w:val="000000"/>
        </w:rPr>
        <w:t xml:space="preserve">La Institución y su comunidad en general se caracteriza por el compromiso de participación en la elaboración y declaración de la misión y visión para su cumplimiento, ya que el profesor se encarga de formar recursos humanos altamente calificados a nivel licenciatura y posgrado en ciencias agrarias y afines, el alumno asume los valores que se promueven a lo largo de su formación y paso por la institución, mismos que se complementan con su formación profesional para lograr entregar a la sociedad profesionistas que contribuyan a resolver preferentemente la </w:t>
      </w:r>
      <w:r w:rsidRPr="000622A5">
        <w:rPr>
          <w:rFonts w:ascii="Georgia" w:eastAsia="Times New Roman" w:hAnsi="Georgia" w:cs="Arial"/>
          <w:color w:val="000000"/>
        </w:rPr>
        <w:lastRenderedPageBreak/>
        <w:t>problemática rural del país; asumiendo los profesores la necesidad de generar en el estudiante los deseos por realizar investigación científica y tecnológica, y transferir sus resultados a la sociedad, sin perder de vista que se debe contribuir al desarrollo sustentable y a mejorar la calidad de vida de la población.</w:t>
      </w:r>
    </w:p>
    <w:p w14:paraId="0A4004E9" w14:textId="77777777" w:rsidR="000622A5" w:rsidRPr="000622A5" w:rsidRDefault="000622A5" w:rsidP="000622A5">
      <w:pPr>
        <w:overflowPunct w:val="0"/>
        <w:autoSpaceDE w:val="0"/>
        <w:autoSpaceDN w:val="0"/>
        <w:adjustRightInd w:val="0"/>
        <w:spacing w:after="0" w:line="360" w:lineRule="auto"/>
        <w:jc w:val="both"/>
        <w:textAlignment w:val="baseline"/>
        <w:rPr>
          <w:rFonts w:ascii="Georgia" w:eastAsia="Times New Roman" w:hAnsi="Georgia" w:cs="Arial"/>
          <w:color w:val="000000"/>
        </w:rPr>
      </w:pPr>
    </w:p>
    <w:p w14:paraId="550908C1" w14:textId="77777777" w:rsidR="000622A5" w:rsidRPr="000622A5" w:rsidRDefault="000622A5" w:rsidP="000622A5">
      <w:pPr>
        <w:overflowPunct w:val="0"/>
        <w:autoSpaceDE w:val="0"/>
        <w:autoSpaceDN w:val="0"/>
        <w:adjustRightInd w:val="0"/>
        <w:spacing w:after="0" w:line="360" w:lineRule="auto"/>
        <w:ind w:left="347"/>
        <w:jc w:val="both"/>
        <w:textAlignment w:val="baseline"/>
        <w:rPr>
          <w:rFonts w:ascii="Georgia" w:eastAsia="Times New Roman" w:hAnsi="Georgia" w:cs="Arial"/>
          <w:color w:val="000000"/>
        </w:rPr>
      </w:pPr>
      <w:r w:rsidRPr="000622A5">
        <w:rPr>
          <w:rFonts w:ascii="Georgia" w:eastAsia="Times New Roman" w:hAnsi="Georgia" w:cs="Arial"/>
          <w:color w:val="000000"/>
        </w:rPr>
        <w:t xml:space="preserve">Cabe destacar la fortaleza de la institución al tener estudiantes de todas las entidades de la República Mexicana, lo que ha permitido tener un panorama amplio de conocimientos, culturas, tradiciones y formas de trabajo del sector agrícola de nuestro país, lo que les ha permite un desarrollo integral y a los profesores les permite realizar aportes reales que demanda la particularidad de cada comunidad a través de sus alumnos y egresados. Sin embargo, lo que respecta a la relación directa con las familias de los educandos solamente se atiende ocasionalmente al inicio del ingreso de estudiantes a la UAAAN y por otra parte al final de su carrera durante la ceremonia de graduación </w:t>
      </w:r>
      <w:hyperlink r:id="rId15" w:history="1">
        <w:r w:rsidRPr="000622A5">
          <w:rPr>
            <w:rFonts w:ascii="Georgia" w:eastAsia="Times New Roman" w:hAnsi="Georgia" w:cs="Arial"/>
            <w:color w:val="0000FF"/>
            <w:u w:val="single"/>
          </w:rPr>
          <w:t>(</w:t>
        </w:r>
        <w:r w:rsidRPr="000622A5">
          <w:rPr>
            <w:rFonts w:ascii="Georgia" w:eastAsia="Times New Roman" w:hAnsi="Georgia" w:cs="Arial"/>
            <w:b/>
            <w:color w:val="0000FF"/>
            <w:u w:val="single"/>
          </w:rPr>
          <w:t>Fotos de graduación e inducción</w:t>
        </w:r>
        <w:r w:rsidRPr="000622A5">
          <w:rPr>
            <w:rFonts w:ascii="Georgia" w:eastAsia="Times New Roman" w:hAnsi="Georgia" w:cs="Arial"/>
            <w:color w:val="0000FF"/>
            <w:u w:val="single"/>
          </w:rPr>
          <w:t>).</w:t>
        </w:r>
      </w:hyperlink>
    </w:p>
    <w:p w14:paraId="56A1B119" w14:textId="77777777" w:rsidR="000622A5" w:rsidRPr="000622A5" w:rsidRDefault="000622A5" w:rsidP="000622A5">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14:paraId="1413F5E2" w14:textId="77777777" w:rsidR="000622A5" w:rsidRPr="000622A5" w:rsidRDefault="000622A5" w:rsidP="00C0458D">
      <w:pPr>
        <w:numPr>
          <w:ilvl w:val="0"/>
          <w:numId w:val="6"/>
        </w:numPr>
        <w:spacing w:after="0" w:line="360" w:lineRule="auto"/>
        <w:ind w:left="64"/>
        <w:rPr>
          <w:rFonts w:ascii="Georgia" w:eastAsia="Times New Roman" w:hAnsi="Georgia" w:cs="Arial"/>
          <w:b/>
          <w:bCs/>
          <w:color w:val="000000"/>
        </w:rPr>
      </w:pPr>
      <w:r w:rsidRPr="000622A5">
        <w:rPr>
          <w:rFonts w:ascii="Georgia" w:eastAsia="Times New Roman" w:hAnsi="Georgia" w:cs="Arial"/>
          <w:b/>
          <w:bCs/>
          <w:color w:val="000000"/>
        </w:rPr>
        <w:t>El equipo directivo tiene la capacidad para alinear el currículo con los valores declarados en todos los documentos oficiales.</w:t>
      </w:r>
    </w:p>
    <w:p w14:paraId="5CCCA4DC" w14:textId="77777777" w:rsidR="000622A5" w:rsidRPr="000622A5" w:rsidRDefault="000622A5" w:rsidP="000622A5">
      <w:pPr>
        <w:spacing w:after="0" w:line="360" w:lineRule="auto"/>
        <w:ind w:left="64"/>
        <w:rPr>
          <w:rFonts w:ascii="Georgia" w:eastAsia="Times New Roman" w:hAnsi="Georgia" w:cs="Arial"/>
          <w:b/>
          <w:bCs/>
          <w:color w:val="000000"/>
        </w:rPr>
      </w:pPr>
    </w:p>
    <w:p w14:paraId="31DD69E2" w14:textId="77777777" w:rsidR="000622A5" w:rsidRPr="000622A5" w:rsidRDefault="000622A5" w:rsidP="000622A5">
      <w:pPr>
        <w:spacing w:after="0" w:line="360" w:lineRule="auto"/>
        <w:ind w:left="347"/>
        <w:jc w:val="both"/>
        <w:rPr>
          <w:rFonts w:ascii="Georgia" w:eastAsia="Times New Roman" w:hAnsi="Georgia" w:cs="Arial"/>
          <w:color w:val="000000"/>
        </w:rPr>
      </w:pPr>
      <w:r w:rsidRPr="000622A5">
        <w:rPr>
          <w:rFonts w:ascii="Georgia" w:eastAsia="Times New Roman" w:hAnsi="Georgia" w:cs="Arial"/>
          <w:color w:val="000000"/>
        </w:rPr>
        <w:t xml:space="preserve">En el PDI 2013-2018 se señalan los valores y se menciona que cada integrante de la comunidad universitaria profesa valores como individuo, y al encontrar afinidad y coincidencia con los demás, se establece un tejido que da forma a patrones de comportamiento grupal, y que se refleja en los valores que son compartidos. La idea es que con la promoción y puesta en práctica de los valores aquí propuestos, se aporte cohesión y fortaleza a la comunidad universitaria para el logro de los objetivos institucionales y del PDI, siendo estos: Respeto y Tolerancia, Responsabilidad, Honestidad, Integridad y Compromiso. </w:t>
      </w:r>
    </w:p>
    <w:p w14:paraId="1633D467" w14:textId="77777777" w:rsidR="00464ADA" w:rsidRDefault="00464ADA"/>
    <w:p w14:paraId="5D6829F7" w14:textId="426AFA8E" w:rsidR="00C0458D" w:rsidRPr="00C0458D" w:rsidRDefault="00C0458D" w:rsidP="00C0458D">
      <w:pPr>
        <w:spacing w:after="0" w:line="360" w:lineRule="auto"/>
        <w:ind w:left="347"/>
        <w:jc w:val="both"/>
        <w:rPr>
          <w:rFonts w:ascii="Georgia" w:eastAsia="Times New Roman" w:hAnsi="Georgia" w:cs="Arial"/>
          <w:color w:val="5B9BD5"/>
        </w:rPr>
      </w:pPr>
      <w:r w:rsidRPr="00C0458D">
        <w:rPr>
          <w:rFonts w:ascii="Georgia" w:eastAsia="Times New Roman" w:hAnsi="Georgia" w:cs="Arial"/>
          <w:color w:val="000000"/>
        </w:rPr>
        <w:t>Por otra parte, se promueven entre la comunidad, desde el programa de inducción contenidos en su agenda los valores que como estudiante debe</w:t>
      </w:r>
      <w:r w:rsidR="00C82531">
        <w:rPr>
          <w:rFonts w:ascii="Georgia" w:eastAsia="Times New Roman" w:hAnsi="Georgia" w:cs="Arial"/>
          <w:color w:val="000000"/>
        </w:rPr>
        <w:t xml:space="preserve"> profesar:</w:t>
      </w:r>
      <w:r w:rsidRPr="00C0458D">
        <w:rPr>
          <w:rFonts w:ascii="Georgia" w:eastAsia="Times New Roman" w:hAnsi="Georgia" w:cs="Arial"/>
          <w:color w:val="000000"/>
        </w:rPr>
        <w:t xml:space="preserve"> Respeto, Lealtad, Tolerancia, Disciplina, Empatía, Puntualidad, Honestidad, Responsabilidad, Solidaridad, Gratitud, Perseverancia y Prudencia, mismos que se dan a conocer a toda la comunidad mediante divulgación impresa, como poster, banners, tarjetas, entre otros</w:t>
      </w:r>
      <w:r w:rsidRPr="00C0458D">
        <w:rPr>
          <w:rFonts w:ascii="Georgia" w:eastAsia="Times New Roman" w:hAnsi="Georgia" w:cs="Arial"/>
          <w:b/>
          <w:color w:val="5B9BD5"/>
        </w:rPr>
        <w:t xml:space="preserve">. </w:t>
      </w:r>
      <w:hyperlink r:id="rId16" w:history="1">
        <w:r w:rsidRPr="00C0458D">
          <w:rPr>
            <w:rFonts w:ascii="Georgia" w:eastAsia="Times New Roman" w:hAnsi="Georgia" w:cs="Arial"/>
            <w:b/>
            <w:color w:val="0000FF"/>
            <w:u w:val="single"/>
          </w:rPr>
          <w:t>(Valores UAAAN)</w:t>
        </w:r>
        <w:r w:rsidRPr="00C0458D">
          <w:rPr>
            <w:rFonts w:ascii="Georgia" w:eastAsia="Times New Roman" w:hAnsi="Georgia" w:cs="Arial"/>
            <w:color w:val="0000FF"/>
            <w:u w:val="single"/>
          </w:rPr>
          <w:t xml:space="preserve"> </w:t>
        </w:r>
      </w:hyperlink>
      <w:r w:rsidRPr="00C0458D">
        <w:rPr>
          <w:rFonts w:ascii="Georgia" w:eastAsia="Times New Roman" w:hAnsi="Georgia" w:cs="Arial"/>
          <w:color w:val="5B9BD5"/>
        </w:rPr>
        <w:t xml:space="preserve"> </w:t>
      </w:r>
    </w:p>
    <w:p w14:paraId="001ECB91" w14:textId="77777777" w:rsidR="00C0458D" w:rsidRPr="00C0458D" w:rsidRDefault="00C0458D" w:rsidP="00C0458D">
      <w:pPr>
        <w:overflowPunct w:val="0"/>
        <w:autoSpaceDE w:val="0"/>
        <w:autoSpaceDN w:val="0"/>
        <w:adjustRightInd w:val="0"/>
        <w:spacing w:after="0" w:line="360" w:lineRule="auto"/>
        <w:ind w:left="760" w:right="1480"/>
        <w:jc w:val="both"/>
        <w:textAlignment w:val="baseline"/>
        <w:rPr>
          <w:rFonts w:ascii="Georgia" w:eastAsia="Times New Roman" w:hAnsi="Georgia" w:cs="Arial"/>
          <w:color w:val="5B9BD5"/>
        </w:rPr>
      </w:pPr>
    </w:p>
    <w:p w14:paraId="38741D31" w14:textId="77777777" w:rsidR="00C0458D" w:rsidRPr="00C0458D" w:rsidRDefault="00C0458D" w:rsidP="00C0458D">
      <w:pPr>
        <w:pStyle w:val="Prrafodelista"/>
        <w:numPr>
          <w:ilvl w:val="0"/>
          <w:numId w:val="6"/>
        </w:numPr>
        <w:spacing w:after="0" w:line="360" w:lineRule="auto"/>
        <w:rPr>
          <w:rFonts w:ascii="Georgia" w:eastAsia="Times New Roman" w:hAnsi="Georgia" w:cs="Arial"/>
          <w:b/>
          <w:bCs/>
          <w:color w:val="000000"/>
        </w:rPr>
      </w:pPr>
      <w:r w:rsidRPr="00C0458D">
        <w:rPr>
          <w:rFonts w:ascii="Georgia" w:eastAsia="Times New Roman" w:hAnsi="Georgia" w:cs="Arial"/>
          <w:b/>
          <w:bCs/>
          <w:color w:val="000000"/>
        </w:rPr>
        <w:lastRenderedPageBreak/>
        <w:t>El equipo directivo tiene la capacidad de orientar los esfuerzos del personal académico y administrativo.</w:t>
      </w:r>
    </w:p>
    <w:p w14:paraId="2D7BDDFF" w14:textId="77777777" w:rsidR="00C0458D" w:rsidRPr="004373D3" w:rsidRDefault="00C0458D" w:rsidP="00C0458D">
      <w:pPr>
        <w:pStyle w:val="Prrafodelista"/>
        <w:spacing w:after="0" w:line="360" w:lineRule="auto"/>
        <w:ind w:left="0"/>
        <w:rPr>
          <w:rFonts w:ascii="Georgia" w:eastAsia="Times New Roman" w:hAnsi="Georgia" w:cs="Arial"/>
          <w:b/>
          <w:bCs/>
          <w:color w:val="000000"/>
        </w:rPr>
      </w:pPr>
    </w:p>
    <w:p w14:paraId="0400544F" w14:textId="77777777" w:rsidR="00C0458D" w:rsidRPr="004373D3" w:rsidRDefault="00C0458D" w:rsidP="00C0458D">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La política del equipo directivo es asignar los recursos en base a resultados, misma que se encuentra plasmada en el Programa de Metas y Presupuesto. Con lo anterior se ha logrado orientar los esfuerzos del personal académico y administrativo.</w:t>
      </w:r>
    </w:p>
    <w:p w14:paraId="1BAF17EB" w14:textId="77777777" w:rsidR="00697D7A" w:rsidRPr="00697D7A" w:rsidRDefault="00C0458D" w:rsidP="00697D7A">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Para el uso adecuado de los recursos, a nivel institucional, se tienen lineamientos claramente establecidos para definir los gastos de operación y mantenimiento. </w:t>
      </w:r>
      <w:hyperlink r:id="rId17" w:history="1">
        <w:r w:rsidRPr="00A46F3E">
          <w:rPr>
            <w:rStyle w:val="Hipervnculo"/>
            <w:rFonts w:ascii="Georgia" w:eastAsia="Times New Roman" w:hAnsi="Georgia" w:cs="Arial"/>
          </w:rPr>
          <w:t>La Ley Orgánica</w:t>
        </w:r>
      </w:hyperlink>
      <w:r w:rsidRPr="004373D3">
        <w:rPr>
          <w:rFonts w:ascii="Georgia" w:eastAsia="Times New Roman" w:hAnsi="Georgia" w:cs="Arial"/>
          <w:color w:val="000000"/>
        </w:rPr>
        <w:t xml:space="preserve"> en su Artículo 20 fracción IX establece que corresponde al Rector, presentar ante el H. Consejo Universitario para su sanción, los planes, programas y</w:t>
      </w:r>
      <w:r w:rsidR="00697D7A">
        <w:rPr>
          <w:rFonts w:ascii="Georgia" w:eastAsia="Times New Roman" w:hAnsi="Georgia" w:cs="Arial"/>
          <w:color w:val="000000"/>
        </w:rPr>
        <w:t xml:space="preserve"> </w:t>
      </w:r>
      <w:r w:rsidR="00697D7A" w:rsidRPr="00697D7A">
        <w:rPr>
          <w:rFonts w:ascii="Georgia" w:eastAsia="Times New Roman" w:hAnsi="Georgia" w:cs="Arial"/>
          <w:color w:val="000000"/>
        </w:rPr>
        <w:t xml:space="preserve">presupuestos necesarios para el logro de los objetivos universitarios en los términos que establezca el Estatuto y los Reglamentos. </w:t>
      </w:r>
    </w:p>
    <w:p w14:paraId="27355535" w14:textId="77777777" w:rsidR="00697D7A" w:rsidRPr="00697D7A" w:rsidRDefault="00697D7A" w:rsidP="00697D7A">
      <w:pPr>
        <w:shd w:val="clear" w:color="auto" w:fill="FFFFFF"/>
        <w:spacing w:before="45" w:after="45" w:line="360" w:lineRule="auto"/>
        <w:ind w:left="347"/>
        <w:jc w:val="both"/>
        <w:rPr>
          <w:rFonts w:ascii="Georgia" w:eastAsia="Times New Roman" w:hAnsi="Georgia" w:cs="Arial"/>
          <w:color w:val="000000"/>
        </w:rPr>
      </w:pPr>
    </w:p>
    <w:p w14:paraId="4412ACFE" w14:textId="77777777" w:rsidR="00697D7A" w:rsidRPr="00697D7A" w:rsidRDefault="00697D7A" w:rsidP="00697D7A">
      <w:pPr>
        <w:shd w:val="clear" w:color="auto" w:fill="FFFFFF"/>
        <w:spacing w:before="45" w:after="45" w:line="360" w:lineRule="auto"/>
        <w:ind w:left="347"/>
        <w:jc w:val="both"/>
        <w:rPr>
          <w:rFonts w:ascii="Georgia" w:eastAsia="Times New Roman" w:hAnsi="Georgia" w:cs="Arial"/>
          <w:color w:val="000000"/>
        </w:rPr>
      </w:pPr>
      <w:r w:rsidRPr="00697D7A">
        <w:rPr>
          <w:rFonts w:ascii="Georgia" w:eastAsia="Times New Roman" w:hAnsi="Georgia" w:cs="Arial"/>
          <w:color w:val="000000"/>
        </w:rPr>
        <w:t>El programa de metas lo realizan los responsables de las entidades, en virtud de que cada quien asume el compromiso de programarlas de acuerdo a las prioridades establecidas en el Plan de Desarrollo Institucional, los ejes estratégicos, las políticas institucionales, los objetivos y estrategias, de tal forma que exista consistencia entre el Plan de Desarrollo Institucional y el Programa Operativo Anual, en observancia a los lineamientos y políticas de gasto (Oficio Programación Metas).</w:t>
      </w:r>
    </w:p>
    <w:p w14:paraId="1B8364D7" w14:textId="77777777" w:rsidR="00697D7A" w:rsidRPr="00697D7A" w:rsidRDefault="00697D7A" w:rsidP="00697D7A">
      <w:pPr>
        <w:shd w:val="clear" w:color="auto" w:fill="FFFFFF"/>
        <w:spacing w:before="45" w:after="45" w:line="360" w:lineRule="auto"/>
        <w:ind w:left="347"/>
        <w:jc w:val="both"/>
        <w:rPr>
          <w:rFonts w:ascii="Georgia" w:eastAsia="Times New Roman" w:hAnsi="Georgia" w:cs="Arial"/>
          <w:color w:val="000000"/>
        </w:rPr>
      </w:pPr>
    </w:p>
    <w:p w14:paraId="1AC05A68" w14:textId="090601E0" w:rsidR="00697D7A" w:rsidRPr="00697D7A" w:rsidRDefault="00697D7A" w:rsidP="00697D7A">
      <w:pPr>
        <w:shd w:val="clear" w:color="auto" w:fill="FFFFFF"/>
        <w:spacing w:before="45" w:after="45" w:line="360" w:lineRule="auto"/>
        <w:ind w:left="347"/>
        <w:jc w:val="both"/>
        <w:rPr>
          <w:rFonts w:ascii="Georgia" w:eastAsia="Times New Roman" w:hAnsi="Georgia" w:cs="Arial"/>
          <w:color w:val="000000"/>
        </w:rPr>
      </w:pPr>
      <w:r w:rsidRPr="00697D7A">
        <w:rPr>
          <w:rFonts w:ascii="Georgia" w:eastAsia="Times New Roman" w:hAnsi="Georgia" w:cs="Arial"/>
          <w:color w:val="000000"/>
        </w:rPr>
        <w:t xml:space="preserve">El desempeño del personal se orienta a través de la reglamentación del programa de estímulos al desempeño del personal académico y su modelo de evaluación a través del sistema </w:t>
      </w:r>
      <w:hyperlink r:id="rId18" w:history="1">
        <w:r w:rsidRPr="00697D7A">
          <w:rPr>
            <w:rFonts w:ascii="Georgia" w:eastAsia="Times New Roman" w:hAnsi="Georgia" w:cs="Arial"/>
            <w:color w:val="0000FF"/>
            <w:u w:val="single"/>
          </w:rPr>
          <w:t>http://pedpd.uaaan.mx/</w:t>
        </w:r>
      </w:hyperlink>
      <w:r w:rsidR="00626F04">
        <w:rPr>
          <w:rFonts w:ascii="Georgia" w:eastAsia="Times New Roman" w:hAnsi="Georgia" w:cs="Arial"/>
        </w:rPr>
        <w:t>.</w:t>
      </w:r>
      <w:r w:rsidRPr="00697D7A">
        <w:rPr>
          <w:rFonts w:ascii="Georgia" w:eastAsia="Times New Roman" w:hAnsi="Georgia" w:cs="Arial"/>
        </w:rPr>
        <w:t xml:space="preserve"> </w:t>
      </w:r>
      <w:r w:rsidR="00626F04">
        <w:rPr>
          <w:rFonts w:ascii="Georgia" w:eastAsia="Times New Roman" w:hAnsi="Georgia" w:cs="Arial"/>
        </w:rPr>
        <w:t>E</w:t>
      </w:r>
      <w:r w:rsidRPr="00697D7A">
        <w:rPr>
          <w:rFonts w:ascii="Georgia" w:eastAsia="Times New Roman" w:hAnsi="Georgia" w:cs="Arial"/>
          <w:color w:val="000000"/>
        </w:rPr>
        <w:t xml:space="preserve">ste modelo es </w:t>
      </w:r>
      <w:r w:rsidR="00626F04">
        <w:rPr>
          <w:rFonts w:ascii="Georgia" w:eastAsia="Times New Roman" w:hAnsi="Georgia" w:cs="Arial"/>
          <w:color w:val="000000"/>
        </w:rPr>
        <w:t>definido conjuntamente por: el R</w:t>
      </w:r>
      <w:r w:rsidRPr="00697D7A">
        <w:rPr>
          <w:rFonts w:ascii="Georgia" w:eastAsia="Times New Roman" w:hAnsi="Georgia" w:cs="Arial"/>
          <w:color w:val="000000"/>
        </w:rPr>
        <w:t>ector, los directores de función y los coordinadores de división</w:t>
      </w:r>
      <w:r w:rsidR="00626F04">
        <w:rPr>
          <w:rFonts w:ascii="Georgia" w:eastAsia="Times New Roman" w:hAnsi="Georgia" w:cs="Arial"/>
          <w:color w:val="000000"/>
        </w:rPr>
        <w:t>, fu</w:t>
      </w:r>
      <w:r w:rsidR="00C82531">
        <w:rPr>
          <w:rFonts w:ascii="Georgia" w:eastAsia="Times New Roman" w:hAnsi="Georgia" w:cs="Arial"/>
          <w:color w:val="000000"/>
        </w:rPr>
        <w:t>ncionarios que conforman el Consejo Directivo del Programa de Estímulos al Desempeño del Personal Docente (PEDPD)</w:t>
      </w:r>
      <w:r w:rsidRPr="00697D7A">
        <w:rPr>
          <w:rFonts w:ascii="Georgia" w:eastAsia="Times New Roman" w:hAnsi="Georgia" w:cs="Arial"/>
          <w:color w:val="000000"/>
        </w:rPr>
        <w:t>.</w:t>
      </w:r>
      <w:r w:rsidRPr="00697D7A">
        <w:rPr>
          <w:rFonts w:ascii="Georgia" w:eastAsia="Times New Roman" w:hAnsi="Georgia" w:cs="Arial"/>
          <w:b/>
          <w:color w:val="5B9BD5"/>
        </w:rPr>
        <w:t xml:space="preserve"> (</w:t>
      </w:r>
      <w:hyperlink r:id="rId19" w:history="1">
        <w:r w:rsidRPr="00697D7A">
          <w:rPr>
            <w:rFonts w:ascii="Georgia" w:eastAsia="Times New Roman" w:hAnsi="Georgia" w:cs="Arial"/>
            <w:b/>
            <w:color w:val="0000FF"/>
            <w:u w:val="single"/>
          </w:rPr>
          <w:t>Modelo PEDPD 2015</w:t>
        </w:r>
      </w:hyperlink>
      <w:r w:rsidRPr="00697D7A">
        <w:rPr>
          <w:rFonts w:ascii="Georgia" w:eastAsia="Times New Roman" w:hAnsi="Georgia" w:cs="Arial"/>
          <w:color w:val="000000"/>
        </w:rPr>
        <w:t>). El Programa de estímulos tiene por objeto reconocer en forma económica y diferenciada al académico que se haya distinguido por la calidad y dedicación en sus actividades académicas, así como en la permanencia en las mismas, coadyuvando con ello al desarrollo de la vida institucional de la universidad.</w:t>
      </w:r>
    </w:p>
    <w:p w14:paraId="60591A80" w14:textId="4682B3E9" w:rsidR="00EA0EB1" w:rsidRPr="00EA0EB1" w:rsidRDefault="00EA0EB1" w:rsidP="00EA0EB1">
      <w:pPr>
        <w:shd w:val="clear" w:color="auto" w:fill="FFFFFF"/>
        <w:spacing w:before="45" w:after="45" w:line="360" w:lineRule="auto"/>
        <w:ind w:left="347"/>
        <w:jc w:val="both"/>
        <w:rPr>
          <w:rFonts w:ascii="Georgia" w:eastAsia="Calibri" w:hAnsi="Georgia" w:cs="Arial"/>
          <w:b/>
        </w:rPr>
      </w:pPr>
      <w:r w:rsidRPr="00EA0EB1">
        <w:rPr>
          <w:rFonts w:ascii="Georgia" w:eastAsia="Times New Roman" w:hAnsi="Georgia" w:cs="Arial"/>
          <w:color w:val="000000"/>
        </w:rPr>
        <w:t>Con respecto a la Investigación, se tienen definidos criterios para la selección de proyectos y la asignación de recursos a los mismos</w:t>
      </w:r>
      <w:r w:rsidR="00C82531">
        <w:rPr>
          <w:rFonts w:ascii="Georgia" w:eastAsia="Times New Roman" w:hAnsi="Georgia" w:cs="Arial"/>
          <w:color w:val="000000"/>
        </w:rPr>
        <w:t>,</w:t>
      </w:r>
      <w:r w:rsidRPr="00EA0EB1">
        <w:rPr>
          <w:rFonts w:ascii="Georgia" w:eastAsia="Times New Roman" w:hAnsi="Georgia" w:cs="Arial"/>
          <w:color w:val="000000"/>
        </w:rPr>
        <w:t xml:space="preserve"> en línea con las políticas institucionales para el fortalecimiento académico. Otra vía es a través de la </w:t>
      </w:r>
      <w:r w:rsidRPr="00EA0EB1">
        <w:rPr>
          <w:rFonts w:ascii="Georgia" w:eastAsia="Times New Roman" w:hAnsi="Georgia" w:cs="Arial"/>
          <w:color w:val="000000"/>
        </w:rPr>
        <w:lastRenderedPageBreak/>
        <w:t>normatividad relativa a los mecanismos de ingreso, promoción y permanencia del personal académico.</w:t>
      </w:r>
    </w:p>
    <w:p w14:paraId="555A8EB8" w14:textId="77777777" w:rsidR="000622A5" w:rsidRDefault="000622A5" w:rsidP="00C0458D"/>
    <w:p w14:paraId="1F3CBAB4" w14:textId="77777777" w:rsidR="00C82531" w:rsidRDefault="00C82531" w:rsidP="00C0458D"/>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D827B6" w:rsidRPr="00D827B6" w14:paraId="3F62EF65" w14:textId="77777777" w:rsidTr="00045ED9">
        <w:trPr>
          <w:trHeight w:val="253"/>
        </w:trPr>
        <w:tc>
          <w:tcPr>
            <w:tcW w:w="5000" w:type="pct"/>
            <w:shd w:val="clear" w:color="auto" w:fill="D9D9D9"/>
          </w:tcPr>
          <w:p w14:paraId="0E220A1B" w14:textId="77777777" w:rsidR="00D827B6" w:rsidRPr="00D827B6" w:rsidRDefault="00D827B6" w:rsidP="00D827B6">
            <w:pPr>
              <w:overflowPunct w:val="0"/>
              <w:autoSpaceDE w:val="0"/>
              <w:autoSpaceDN w:val="0"/>
              <w:adjustRightInd w:val="0"/>
              <w:spacing w:before="100" w:beforeAutospacing="1" w:after="100" w:afterAutospacing="1" w:line="360" w:lineRule="auto"/>
              <w:jc w:val="both"/>
              <w:textAlignment w:val="baseline"/>
              <w:rPr>
                <w:rFonts w:ascii="Georgia" w:eastAsia="Times New Roman" w:hAnsi="Georgia" w:cs="Arial"/>
                <w:color w:val="000000"/>
              </w:rPr>
            </w:pPr>
          </w:p>
          <w:p w14:paraId="4AEA5871" w14:textId="77777777" w:rsidR="00D827B6" w:rsidRPr="00D827B6" w:rsidRDefault="00D827B6" w:rsidP="00D827B6">
            <w:pPr>
              <w:overflowPunct w:val="0"/>
              <w:autoSpaceDE w:val="0"/>
              <w:autoSpaceDN w:val="0"/>
              <w:adjustRightInd w:val="0"/>
              <w:spacing w:before="100" w:beforeAutospacing="1" w:after="100" w:afterAutospacing="1" w:line="360" w:lineRule="auto"/>
              <w:jc w:val="both"/>
              <w:textAlignment w:val="baseline"/>
              <w:rPr>
                <w:rFonts w:ascii="Georgia" w:eastAsia="Times New Roman" w:hAnsi="Georgia" w:cs="Arial"/>
                <w:color w:val="000000"/>
              </w:rPr>
            </w:pPr>
            <w:r w:rsidRPr="00D827B6">
              <w:rPr>
                <w:rFonts w:ascii="Georgia" w:eastAsia="Times New Roman" w:hAnsi="Georgia" w:cs="Arial"/>
                <w:b/>
                <w:color w:val="000000"/>
              </w:rPr>
              <w:t xml:space="preserve">El programa académico debe </w:t>
            </w:r>
            <w:r w:rsidRPr="00D827B6">
              <w:rPr>
                <w:rFonts w:ascii="Georgia" w:eastAsia="Times New Roman" w:hAnsi="Georgia" w:cs="Arial"/>
                <w:color w:val="000000"/>
              </w:rPr>
              <w:t xml:space="preserve">contar con programas institucionales y reglamentados para: </w:t>
            </w:r>
          </w:p>
          <w:p w14:paraId="1B4FCE74" w14:textId="77777777" w:rsidR="00D827B6" w:rsidRPr="00D827B6" w:rsidRDefault="00D827B6" w:rsidP="00D827B6">
            <w:pPr>
              <w:numPr>
                <w:ilvl w:val="0"/>
                <w:numId w:val="10"/>
              </w:numPr>
              <w:overflowPunct w:val="0"/>
              <w:autoSpaceDE w:val="0"/>
              <w:autoSpaceDN w:val="0"/>
              <w:adjustRightInd w:val="0"/>
              <w:spacing w:before="100" w:beforeAutospacing="1" w:after="100" w:afterAutospacing="1" w:line="360" w:lineRule="auto"/>
              <w:jc w:val="both"/>
              <w:textAlignment w:val="baseline"/>
              <w:rPr>
                <w:rFonts w:ascii="Georgia" w:eastAsia="Times New Roman" w:hAnsi="Georgia" w:cs="Arial"/>
                <w:color w:val="000000"/>
              </w:rPr>
            </w:pPr>
            <w:r w:rsidRPr="00D827B6">
              <w:rPr>
                <w:rFonts w:ascii="Georgia" w:eastAsia="Times New Roman" w:hAnsi="Georgia" w:cs="Arial"/>
                <w:color w:val="000000"/>
              </w:rPr>
              <w:t>La inversión para; adecuar, modernizar, construir la infraestructura física mínima indispensable que demanda una institución y programa académico de calidad.</w:t>
            </w:r>
          </w:p>
          <w:p w14:paraId="5FB00517" w14:textId="77777777" w:rsidR="00D827B6" w:rsidRPr="00D827B6" w:rsidRDefault="00D827B6" w:rsidP="00D827B6">
            <w:pPr>
              <w:numPr>
                <w:ilvl w:val="0"/>
                <w:numId w:val="10"/>
              </w:numPr>
              <w:overflowPunct w:val="0"/>
              <w:autoSpaceDE w:val="0"/>
              <w:autoSpaceDN w:val="0"/>
              <w:adjustRightInd w:val="0"/>
              <w:spacing w:before="100" w:beforeAutospacing="1" w:after="100" w:afterAutospacing="1" w:line="360" w:lineRule="auto"/>
              <w:jc w:val="both"/>
              <w:textAlignment w:val="baseline"/>
              <w:rPr>
                <w:rFonts w:ascii="Georgia" w:eastAsia="Times New Roman" w:hAnsi="Georgia" w:cs="Arial"/>
                <w:color w:val="000000"/>
              </w:rPr>
            </w:pPr>
            <w:r w:rsidRPr="00D827B6">
              <w:rPr>
                <w:rFonts w:ascii="Georgia" w:eastAsia="Times New Roman" w:hAnsi="Georgia" w:cs="Arial"/>
                <w:color w:val="000000"/>
              </w:rPr>
              <w:t>La inversión para adecuar, modernizar y contar con el equipamiento mínimo indispensable que demanda el plan de estudios y el programa académico de calidad en su conjunto.</w:t>
            </w:r>
          </w:p>
          <w:p w14:paraId="7EC03219" w14:textId="77777777" w:rsidR="00D827B6" w:rsidRPr="00D827B6" w:rsidRDefault="00D827B6" w:rsidP="00D827B6">
            <w:pPr>
              <w:numPr>
                <w:ilvl w:val="0"/>
                <w:numId w:val="10"/>
              </w:numPr>
              <w:overflowPunct w:val="0"/>
              <w:autoSpaceDE w:val="0"/>
              <w:autoSpaceDN w:val="0"/>
              <w:adjustRightInd w:val="0"/>
              <w:spacing w:before="100" w:beforeAutospacing="1" w:after="100" w:afterAutospacing="1" w:line="360" w:lineRule="auto"/>
              <w:jc w:val="both"/>
              <w:textAlignment w:val="baseline"/>
              <w:rPr>
                <w:rFonts w:ascii="Georgia" w:eastAsia="Times New Roman" w:hAnsi="Georgia" w:cs="Arial"/>
                <w:color w:val="000000"/>
              </w:rPr>
            </w:pPr>
            <w:r w:rsidRPr="00D827B6">
              <w:rPr>
                <w:rFonts w:ascii="Georgia" w:eastAsia="Times New Roman" w:hAnsi="Georgia" w:cs="Arial"/>
                <w:color w:val="000000"/>
              </w:rPr>
              <w:t>El aseguramiento de la calidad educativa.</w:t>
            </w:r>
          </w:p>
          <w:p w14:paraId="2E4ED4C1" w14:textId="77777777" w:rsidR="00D827B6" w:rsidRPr="00D827B6" w:rsidRDefault="00D827B6" w:rsidP="00D827B6">
            <w:pPr>
              <w:numPr>
                <w:ilvl w:val="0"/>
                <w:numId w:val="10"/>
              </w:numPr>
              <w:overflowPunct w:val="0"/>
              <w:autoSpaceDE w:val="0"/>
              <w:autoSpaceDN w:val="0"/>
              <w:adjustRightInd w:val="0"/>
              <w:spacing w:before="100" w:beforeAutospacing="1" w:after="100" w:afterAutospacing="1" w:line="360" w:lineRule="auto"/>
              <w:jc w:val="both"/>
              <w:textAlignment w:val="baseline"/>
              <w:rPr>
                <w:rFonts w:ascii="Georgia" w:eastAsia="Times New Roman" w:hAnsi="Georgia" w:cs="Arial"/>
                <w:color w:val="000000"/>
              </w:rPr>
            </w:pPr>
            <w:r w:rsidRPr="00D827B6">
              <w:rPr>
                <w:rFonts w:ascii="Georgia" w:eastAsia="Times New Roman" w:hAnsi="Georgia" w:cs="Arial"/>
                <w:color w:val="000000"/>
              </w:rPr>
              <w:t>Aplicación de las normas ISO 9000.</w:t>
            </w:r>
          </w:p>
          <w:p w14:paraId="2144CAB4" w14:textId="77777777" w:rsidR="00D827B6" w:rsidRPr="00D827B6" w:rsidRDefault="00D827B6" w:rsidP="00D827B6">
            <w:pPr>
              <w:numPr>
                <w:ilvl w:val="0"/>
                <w:numId w:val="10"/>
              </w:numPr>
              <w:overflowPunct w:val="0"/>
              <w:autoSpaceDE w:val="0"/>
              <w:autoSpaceDN w:val="0"/>
              <w:adjustRightInd w:val="0"/>
              <w:spacing w:before="100" w:beforeAutospacing="1" w:after="100" w:afterAutospacing="1" w:line="360" w:lineRule="auto"/>
              <w:jc w:val="both"/>
              <w:textAlignment w:val="baseline"/>
              <w:rPr>
                <w:rFonts w:ascii="Georgia" w:eastAsia="Times New Roman" w:hAnsi="Georgia" w:cs="Arial"/>
                <w:color w:val="000000"/>
              </w:rPr>
            </w:pPr>
            <w:r w:rsidRPr="00D827B6">
              <w:rPr>
                <w:rFonts w:ascii="Georgia" w:eastAsia="Times New Roman" w:hAnsi="Georgia" w:cs="Arial"/>
                <w:color w:val="000000"/>
              </w:rPr>
              <w:t>Asegurar el cumplimiento de los objetivos estratégicos del PID</w:t>
            </w:r>
          </w:p>
          <w:p w14:paraId="67212604" w14:textId="77777777" w:rsidR="00D827B6" w:rsidRPr="00D827B6" w:rsidRDefault="00D827B6" w:rsidP="00D827B6">
            <w:pPr>
              <w:numPr>
                <w:ilvl w:val="0"/>
                <w:numId w:val="10"/>
              </w:numPr>
              <w:overflowPunct w:val="0"/>
              <w:autoSpaceDE w:val="0"/>
              <w:autoSpaceDN w:val="0"/>
              <w:adjustRightInd w:val="0"/>
              <w:spacing w:before="100" w:beforeAutospacing="1" w:after="100" w:afterAutospacing="1" w:line="360" w:lineRule="auto"/>
              <w:jc w:val="both"/>
              <w:textAlignment w:val="baseline"/>
              <w:rPr>
                <w:rFonts w:ascii="Georgia" w:eastAsia="Times New Roman" w:hAnsi="Georgia" w:cs="Arial"/>
                <w:color w:val="000000"/>
              </w:rPr>
            </w:pPr>
            <w:r w:rsidRPr="00D827B6">
              <w:rPr>
                <w:rFonts w:ascii="Georgia" w:eastAsia="Times New Roman" w:hAnsi="Georgia" w:cs="Arial"/>
                <w:color w:val="000000"/>
              </w:rPr>
              <w:t>La certificación de procesos y laboratorios.</w:t>
            </w:r>
          </w:p>
          <w:p w14:paraId="7DBC645B" w14:textId="77777777" w:rsidR="00D827B6" w:rsidRPr="00D827B6" w:rsidRDefault="00D827B6" w:rsidP="00D827B6">
            <w:pPr>
              <w:overflowPunct w:val="0"/>
              <w:autoSpaceDE w:val="0"/>
              <w:autoSpaceDN w:val="0"/>
              <w:adjustRightInd w:val="0"/>
              <w:spacing w:before="100" w:beforeAutospacing="1" w:after="100" w:afterAutospacing="1" w:line="360" w:lineRule="auto"/>
              <w:jc w:val="both"/>
              <w:textAlignment w:val="baseline"/>
              <w:rPr>
                <w:rFonts w:ascii="Georgia" w:eastAsia="Times New Roman" w:hAnsi="Georgia" w:cs="Arial"/>
                <w:color w:val="000000"/>
              </w:rPr>
            </w:pPr>
          </w:p>
        </w:tc>
      </w:tr>
      <w:tr w:rsidR="00D827B6" w:rsidRPr="00D827B6" w14:paraId="56C15666" w14:textId="77777777" w:rsidTr="00045ED9">
        <w:trPr>
          <w:trHeight w:val="253"/>
        </w:trPr>
        <w:tc>
          <w:tcPr>
            <w:tcW w:w="5000" w:type="pct"/>
            <w:shd w:val="clear" w:color="auto" w:fill="BFBFBF"/>
          </w:tcPr>
          <w:p w14:paraId="5186C4BD" w14:textId="77777777" w:rsidR="00D827B6" w:rsidRPr="00D827B6" w:rsidRDefault="00D827B6" w:rsidP="00D827B6">
            <w:pPr>
              <w:autoSpaceDE w:val="0"/>
              <w:autoSpaceDN w:val="0"/>
              <w:adjustRightInd w:val="0"/>
              <w:spacing w:after="0"/>
              <w:ind w:left="176"/>
              <w:jc w:val="both"/>
              <w:rPr>
                <w:rFonts w:ascii="Georgia" w:eastAsia="Calibri" w:hAnsi="Georgia" w:cs="Arial"/>
                <w:b/>
                <w:color w:val="000000"/>
              </w:rPr>
            </w:pPr>
            <w:r w:rsidRPr="00D827B6">
              <w:rPr>
                <w:rFonts w:ascii="Georgia" w:eastAsia="Calibri" w:hAnsi="Georgia" w:cs="Arial"/>
                <w:b/>
                <w:color w:val="000000"/>
              </w:rPr>
              <w:t>Nivel de Cumplimiento:</w:t>
            </w:r>
          </w:p>
          <w:p w14:paraId="3A3678B4" w14:textId="77777777" w:rsidR="00D827B6" w:rsidRPr="00D827B6" w:rsidRDefault="00D827B6" w:rsidP="00D827B6">
            <w:pPr>
              <w:autoSpaceDE w:val="0"/>
              <w:autoSpaceDN w:val="0"/>
              <w:adjustRightInd w:val="0"/>
              <w:spacing w:after="0"/>
              <w:ind w:left="176"/>
              <w:jc w:val="both"/>
              <w:rPr>
                <w:rFonts w:ascii="Georgia" w:eastAsia="Calibri" w:hAnsi="Georgia" w:cs="Arial"/>
                <w:color w:val="000000"/>
              </w:rPr>
            </w:pPr>
            <w:r w:rsidRPr="00D827B6">
              <w:rPr>
                <w:rFonts w:ascii="Georgia" w:eastAsia="Calibri" w:hAnsi="Georgia" w:cs="Arial"/>
                <w:color w:val="000000"/>
              </w:rPr>
              <w:t>Cumple totalmente_____                  Cumple parcialmente_____%                 No cumple_____</w:t>
            </w:r>
          </w:p>
        </w:tc>
      </w:tr>
    </w:tbl>
    <w:p w14:paraId="521C6C0F" w14:textId="77777777" w:rsidR="00EA0EB1" w:rsidRDefault="00EA0EB1" w:rsidP="00C0458D"/>
    <w:p w14:paraId="276A4F98" w14:textId="77777777" w:rsidR="00D827B6" w:rsidRPr="00D827B6" w:rsidRDefault="00D827B6" w:rsidP="00D827B6">
      <w:pPr>
        <w:autoSpaceDE w:val="0"/>
        <w:autoSpaceDN w:val="0"/>
        <w:adjustRightInd w:val="0"/>
        <w:spacing w:after="0" w:line="360" w:lineRule="auto"/>
        <w:ind w:left="176"/>
        <w:jc w:val="both"/>
        <w:rPr>
          <w:rFonts w:ascii="Georgia" w:eastAsia="Calibri" w:hAnsi="Georgia" w:cs="Arial"/>
          <w:b/>
          <w:color w:val="000000"/>
        </w:rPr>
      </w:pPr>
      <w:r w:rsidRPr="00D827B6">
        <w:rPr>
          <w:rFonts w:ascii="Georgia" w:eastAsia="Calibri" w:hAnsi="Georgia" w:cs="Arial"/>
          <w:b/>
          <w:color w:val="000000"/>
        </w:rPr>
        <w:t>Descripción, apreciación y análisis:</w:t>
      </w:r>
    </w:p>
    <w:p w14:paraId="7E22B795" w14:textId="77777777" w:rsidR="00D827B6" w:rsidRPr="00D827B6" w:rsidRDefault="00D827B6" w:rsidP="00D827B6">
      <w:pPr>
        <w:spacing w:line="360" w:lineRule="auto"/>
        <w:jc w:val="both"/>
        <w:rPr>
          <w:rFonts w:ascii="Georgia" w:eastAsia="Times New Roman" w:hAnsi="Georgia" w:cs="Arial"/>
          <w:color w:val="000000"/>
        </w:rPr>
      </w:pPr>
    </w:p>
    <w:p w14:paraId="14E9D33B" w14:textId="11AB1035" w:rsidR="00D827B6" w:rsidRPr="00D827B6" w:rsidRDefault="00D827B6" w:rsidP="00D827B6">
      <w:pPr>
        <w:numPr>
          <w:ilvl w:val="0"/>
          <w:numId w:val="11"/>
        </w:numPr>
        <w:spacing w:after="0" w:line="360" w:lineRule="auto"/>
        <w:ind w:left="347"/>
        <w:jc w:val="both"/>
        <w:rPr>
          <w:rFonts w:ascii="Georgia" w:eastAsia="Times New Roman" w:hAnsi="Georgia" w:cs="Arial"/>
          <w:b/>
          <w:bCs/>
          <w:color w:val="000000"/>
        </w:rPr>
      </w:pPr>
      <w:r w:rsidRPr="00D827B6">
        <w:rPr>
          <w:rFonts w:ascii="Georgia" w:eastAsia="Times New Roman" w:hAnsi="Georgia" w:cs="Arial"/>
          <w:b/>
          <w:bCs/>
          <w:color w:val="000000"/>
        </w:rPr>
        <w:t xml:space="preserve">La inversión para adecuar, </w:t>
      </w:r>
      <w:r w:rsidR="009A3772">
        <w:rPr>
          <w:rFonts w:ascii="Georgia" w:eastAsia="Times New Roman" w:hAnsi="Georgia" w:cs="Arial"/>
          <w:b/>
          <w:bCs/>
          <w:color w:val="000000"/>
        </w:rPr>
        <w:t xml:space="preserve">modernizar, </w:t>
      </w:r>
      <w:r w:rsidRPr="00D827B6">
        <w:rPr>
          <w:rFonts w:ascii="Georgia" w:eastAsia="Times New Roman" w:hAnsi="Georgia" w:cs="Arial"/>
          <w:b/>
          <w:bCs/>
          <w:color w:val="000000"/>
        </w:rPr>
        <w:t>con</w:t>
      </w:r>
      <w:r w:rsidR="009A3772">
        <w:rPr>
          <w:rFonts w:ascii="Georgia" w:eastAsia="Times New Roman" w:hAnsi="Georgia" w:cs="Arial"/>
          <w:b/>
          <w:bCs/>
          <w:color w:val="000000"/>
        </w:rPr>
        <w:t>struir</w:t>
      </w:r>
      <w:r w:rsidRPr="00D827B6">
        <w:rPr>
          <w:rFonts w:ascii="Georgia" w:eastAsia="Times New Roman" w:hAnsi="Georgia" w:cs="Arial"/>
          <w:b/>
          <w:bCs/>
          <w:color w:val="000000"/>
        </w:rPr>
        <w:t xml:space="preserve"> </w:t>
      </w:r>
      <w:r w:rsidR="009A3772">
        <w:rPr>
          <w:rFonts w:ascii="Georgia" w:eastAsia="Times New Roman" w:hAnsi="Georgia" w:cs="Arial"/>
          <w:b/>
          <w:bCs/>
          <w:color w:val="000000"/>
        </w:rPr>
        <w:t>la infraestructura  mínima</w:t>
      </w:r>
      <w:r w:rsidRPr="00D827B6">
        <w:rPr>
          <w:rFonts w:ascii="Georgia" w:eastAsia="Times New Roman" w:hAnsi="Georgia" w:cs="Arial"/>
          <w:b/>
          <w:bCs/>
          <w:color w:val="000000"/>
        </w:rPr>
        <w:t xml:space="preserve"> indispensable que demanda el plan de estudios y el programa académico de calidad en su conjunto.</w:t>
      </w:r>
    </w:p>
    <w:p w14:paraId="69593AE6" w14:textId="77777777" w:rsidR="00D827B6" w:rsidRPr="00D827B6" w:rsidRDefault="00D827B6" w:rsidP="00D827B6">
      <w:pPr>
        <w:spacing w:after="0" w:line="360" w:lineRule="auto"/>
        <w:ind w:left="720"/>
        <w:jc w:val="both"/>
        <w:rPr>
          <w:rFonts w:ascii="Georgia" w:eastAsia="Times New Roman" w:hAnsi="Georgia" w:cs="Arial"/>
          <w:color w:val="000000"/>
        </w:rPr>
      </w:pPr>
    </w:p>
    <w:p w14:paraId="6CB9F4E9" w14:textId="45537EC6" w:rsidR="00E9115E" w:rsidRDefault="00E9115E" w:rsidP="00D827B6">
      <w:pPr>
        <w:spacing w:line="360" w:lineRule="auto"/>
        <w:ind w:left="347"/>
        <w:jc w:val="both"/>
        <w:rPr>
          <w:rFonts w:ascii="Georgia" w:eastAsia="Times New Roman" w:hAnsi="Georgia" w:cs="Times New Roman"/>
          <w:lang w:eastAsia="es-MX"/>
        </w:rPr>
      </w:pPr>
      <w:r w:rsidRPr="009A3772">
        <w:rPr>
          <w:rFonts w:ascii="Georgia" w:eastAsia="Times New Roman" w:hAnsi="Georgia" w:cs="Times New Roman"/>
          <w:lang w:eastAsia="es-MX"/>
        </w:rPr>
        <w:t xml:space="preserve">La inversión en infraestructura física está sujeta a la gestión y autorización de recursos a través de los programas presupuestales de inversión. Se inicia con un diagnóstico de necesidades presentadas por las diferentes instancias, para enseguida elaborar las </w:t>
      </w:r>
      <w:r w:rsidRPr="009A3772">
        <w:rPr>
          <w:rFonts w:ascii="Georgia" w:eastAsia="Times New Roman" w:hAnsi="Georgia" w:cs="Times New Roman"/>
          <w:lang w:eastAsia="es-MX"/>
        </w:rPr>
        <w:lastRenderedPageBreak/>
        <w:t>fichas técnicas y el análisis costo- beneficio de los proyectos, los cuales entran en cartera en la federación, realizando el seguimiento hasta su autorización anual para el inicio de la obra, su adecuación y/o modernización.</w:t>
      </w:r>
      <w:r w:rsidR="009A3772">
        <w:rPr>
          <w:rFonts w:ascii="Georgia" w:eastAsia="Times New Roman" w:hAnsi="Georgia" w:cs="Times New Roman"/>
          <w:lang w:eastAsia="es-MX"/>
        </w:rPr>
        <w:t xml:space="preserve"> </w:t>
      </w:r>
    </w:p>
    <w:p w14:paraId="6849E32F" w14:textId="3CB412C5" w:rsidR="009A3772" w:rsidRPr="007B05EE" w:rsidRDefault="009A3772" w:rsidP="00D827B6">
      <w:pPr>
        <w:spacing w:line="360" w:lineRule="auto"/>
        <w:ind w:left="347"/>
        <w:jc w:val="both"/>
        <w:rPr>
          <w:rFonts w:ascii="Georgia" w:eastAsia="Times New Roman" w:hAnsi="Georgia" w:cs="Times New Roman"/>
          <w:b/>
          <w:color w:val="0070C0"/>
          <w:lang w:eastAsia="es-MX"/>
        </w:rPr>
      </w:pPr>
      <w:r>
        <w:rPr>
          <w:rFonts w:ascii="Georgia" w:eastAsia="Times New Roman" w:hAnsi="Georgia" w:cs="Times New Roman"/>
          <w:lang w:eastAsia="es-MX"/>
        </w:rPr>
        <w:t>En este sentido, por restricciones presupuestarias sólo asignó presupuesto para inversión en obras los años 2011 y 2012, correspondiendo, a los departamentos académicos que atienden el Programa Educativo la cantidad de $3</w:t>
      </w:r>
      <w:proofErr w:type="gramStart"/>
      <w:r>
        <w:rPr>
          <w:rFonts w:ascii="Georgia" w:eastAsia="Times New Roman" w:hAnsi="Georgia" w:cs="Times New Roman"/>
          <w:lang w:eastAsia="es-MX"/>
        </w:rPr>
        <w:t>,726,201</w:t>
      </w:r>
      <w:proofErr w:type="gramEnd"/>
      <w:r w:rsidR="00254AA0" w:rsidRPr="007B05EE">
        <w:rPr>
          <w:rFonts w:ascii="Georgia" w:eastAsia="Times New Roman" w:hAnsi="Georgia" w:cs="Times New Roman"/>
          <w:b/>
          <w:color w:val="0070C0"/>
          <w:lang w:eastAsia="es-MX"/>
        </w:rPr>
        <w:t>. (</w:t>
      </w:r>
      <w:r w:rsidR="00011B8A" w:rsidRPr="00011B8A">
        <w:rPr>
          <w:rFonts w:ascii="Georgia" w:eastAsia="Times New Roman" w:hAnsi="Georgia" w:cs="Times New Roman"/>
          <w:b/>
          <w:color w:val="0070C0"/>
          <w:lang w:eastAsia="es-MX"/>
        </w:rPr>
        <w:t>http://www.uaaan.mx/v3/attachments/article/1540/PMP2017aprob-CU.pdf</w:t>
      </w:r>
      <w:r w:rsidR="00254AA0" w:rsidRPr="007B05EE">
        <w:rPr>
          <w:rFonts w:ascii="Georgia" w:eastAsia="Times New Roman" w:hAnsi="Georgia" w:cs="Times New Roman"/>
          <w:b/>
          <w:color w:val="0070C0"/>
          <w:lang w:eastAsia="es-MX"/>
        </w:rPr>
        <w:t>)</w:t>
      </w:r>
    </w:p>
    <w:p w14:paraId="62788684" w14:textId="77777777" w:rsidR="00254AA0" w:rsidRDefault="00254AA0" w:rsidP="00254AA0">
      <w:pPr>
        <w:numPr>
          <w:ilvl w:val="0"/>
          <w:numId w:val="11"/>
        </w:numPr>
        <w:overflowPunct w:val="0"/>
        <w:autoSpaceDE w:val="0"/>
        <w:autoSpaceDN w:val="0"/>
        <w:adjustRightInd w:val="0"/>
        <w:spacing w:before="100" w:beforeAutospacing="1" w:after="100" w:afterAutospacing="1" w:line="360" w:lineRule="auto"/>
        <w:jc w:val="both"/>
        <w:textAlignment w:val="baseline"/>
        <w:rPr>
          <w:rFonts w:ascii="Georgia" w:eastAsia="Times New Roman" w:hAnsi="Georgia" w:cs="Arial"/>
          <w:b/>
          <w:color w:val="000000"/>
        </w:rPr>
      </w:pPr>
      <w:r w:rsidRPr="00254AA0">
        <w:rPr>
          <w:rFonts w:ascii="Georgia" w:eastAsia="Times New Roman" w:hAnsi="Georgia" w:cs="Arial"/>
          <w:b/>
          <w:color w:val="000000"/>
        </w:rPr>
        <w:t>La inversión para adecuar, modernizar y contar con el equipamiento mínimo indispensable que demanda el plan de estudios y el programa académico de calidad en su conjunto.</w:t>
      </w:r>
    </w:p>
    <w:p w14:paraId="006E1134" w14:textId="0D56716E" w:rsidR="007B05EE" w:rsidRDefault="007B05EE" w:rsidP="007B05EE">
      <w:pPr>
        <w:spacing w:line="360" w:lineRule="auto"/>
        <w:ind w:left="360"/>
        <w:jc w:val="both"/>
        <w:rPr>
          <w:rFonts w:ascii="Georgia" w:eastAsia="Times New Roman" w:hAnsi="Georgia" w:cs="Arial"/>
          <w:color w:val="0000FF"/>
          <w:u w:val="single"/>
        </w:rPr>
      </w:pPr>
      <w:r w:rsidRPr="007B05EE">
        <w:rPr>
          <w:rFonts w:ascii="Georgia" w:eastAsia="Times New Roman" w:hAnsi="Georgia" w:cs="Arial"/>
          <w:color w:val="000000"/>
        </w:rPr>
        <w:t xml:space="preserve">Para atender y realizar la inversión </w:t>
      </w:r>
      <w:r>
        <w:rPr>
          <w:rFonts w:ascii="Georgia" w:eastAsia="Times New Roman" w:hAnsi="Georgia" w:cs="Arial"/>
          <w:color w:val="000000"/>
        </w:rPr>
        <w:t>en</w:t>
      </w:r>
      <w:r w:rsidRPr="007B05EE">
        <w:rPr>
          <w:rFonts w:ascii="Georgia" w:eastAsia="Times New Roman" w:hAnsi="Georgia" w:cs="Arial"/>
          <w:color w:val="000000"/>
        </w:rPr>
        <w:t xml:space="preserve"> equipamiento</w:t>
      </w:r>
      <w:r>
        <w:rPr>
          <w:rFonts w:ascii="Georgia" w:eastAsia="Times New Roman" w:hAnsi="Georgia" w:cs="Arial"/>
          <w:color w:val="000000"/>
        </w:rPr>
        <w:t>,</w:t>
      </w:r>
      <w:r w:rsidRPr="007B05EE">
        <w:rPr>
          <w:rFonts w:ascii="Georgia" w:eastAsia="Times New Roman" w:hAnsi="Georgia" w:cs="Arial"/>
          <w:color w:val="000000"/>
        </w:rPr>
        <w:t xml:space="preserve"> en el Programa de Metas y Presupuesto se definen las políticas y lineamientos destinados a recursos de inversión para la adquisición, construcción  y contratación de servicios en el año que corresponde, en función de los recursos destinados para tal efecto y basados en la Ley de Adquisiciones, Arrendamientos y Servicios del Sector Público y su Reglamento respectivo, así como las disposiciones de la SEP- SHCP. </w:t>
      </w:r>
      <w:hyperlink r:id="rId20" w:history="1">
        <w:r w:rsidRPr="007B05EE">
          <w:rPr>
            <w:rFonts w:ascii="Georgia" w:eastAsia="Times New Roman" w:hAnsi="Georgia" w:cs="Arial"/>
            <w:color w:val="0000FF"/>
            <w:u w:val="single"/>
          </w:rPr>
          <w:t>(</w:t>
        </w:r>
        <w:r w:rsidRPr="007B05EE">
          <w:rPr>
            <w:rFonts w:ascii="Georgia" w:eastAsia="Times New Roman" w:hAnsi="Georgia" w:cs="Arial"/>
            <w:b/>
            <w:color w:val="0000FF"/>
            <w:u w:val="single"/>
          </w:rPr>
          <w:t>Programas  registrados en la cuenta Pública</w:t>
        </w:r>
        <w:r w:rsidRPr="007B05EE">
          <w:rPr>
            <w:rFonts w:ascii="Georgia" w:eastAsia="Times New Roman" w:hAnsi="Georgia" w:cs="Arial"/>
            <w:color w:val="0000FF"/>
            <w:u w:val="single"/>
          </w:rPr>
          <w:t>)</w:t>
        </w:r>
      </w:hyperlink>
    </w:p>
    <w:p w14:paraId="618E64B1" w14:textId="2A349185" w:rsidR="00D827B6" w:rsidRPr="007B05EE" w:rsidRDefault="007B05EE" w:rsidP="007B05EE">
      <w:pPr>
        <w:spacing w:line="360" w:lineRule="auto"/>
        <w:ind w:left="360"/>
        <w:jc w:val="both"/>
        <w:rPr>
          <w:rFonts w:ascii="Georgia" w:eastAsia="Times New Roman" w:hAnsi="Georgia" w:cs="Arial"/>
          <w:b/>
          <w:color w:val="0070C0"/>
        </w:rPr>
      </w:pPr>
      <w:r w:rsidRPr="007B05EE">
        <w:rPr>
          <w:rFonts w:ascii="Georgia" w:eastAsia="Times New Roman" w:hAnsi="Georgia" w:cs="Arial"/>
        </w:rPr>
        <w:t>Por lo que se refiere a la inversió</w:t>
      </w:r>
      <w:r>
        <w:rPr>
          <w:rFonts w:ascii="Georgia" w:eastAsia="Times New Roman" w:hAnsi="Georgia" w:cs="Arial"/>
        </w:rPr>
        <w:t>n para adquisiciones de equipo asignada a los departamentos responsables del Programa, sucedió algo similar a la inversión en obras, ya que en el período 2011-2012 se contó con un monto de $7</w:t>
      </w:r>
      <w:proofErr w:type="gramStart"/>
      <w:r>
        <w:rPr>
          <w:rFonts w:ascii="Georgia" w:eastAsia="Times New Roman" w:hAnsi="Georgia" w:cs="Arial"/>
        </w:rPr>
        <w:t>,394,385</w:t>
      </w:r>
      <w:proofErr w:type="gramEnd"/>
      <w:r>
        <w:rPr>
          <w:rFonts w:ascii="Georgia" w:eastAsia="Times New Roman" w:hAnsi="Georgia" w:cs="Arial"/>
        </w:rPr>
        <w:t xml:space="preserve"> </w:t>
      </w:r>
      <w:r w:rsidRPr="007B05EE">
        <w:rPr>
          <w:rFonts w:ascii="Georgia" w:eastAsia="Times New Roman" w:hAnsi="Georgia" w:cs="Arial"/>
          <w:b/>
          <w:color w:val="0070C0"/>
        </w:rPr>
        <w:t>(</w:t>
      </w:r>
      <w:r w:rsidR="00011B8A" w:rsidRPr="00011B8A">
        <w:rPr>
          <w:rFonts w:ascii="Georgia" w:eastAsia="Times New Roman" w:hAnsi="Georgia" w:cs="Arial"/>
          <w:b/>
          <w:color w:val="0070C0"/>
        </w:rPr>
        <w:t>http://www.uaaan.mx/v3/attachments/article/1540/PMP2017aprob-CU.pdf</w:t>
      </w:r>
      <w:r w:rsidRPr="007B05EE">
        <w:rPr>
          <w:rFonts w:ascii="Georgia" w:eastAsia="Times New Roman" w:hAnsi="Georgia" w:cs="Arial"/>
          <w:b/>
          <w:color w:val="0070C0"/>
        </w:rPr>
        <w:t>)</w:t>
      </w:r>
    </w:p>
    <w:p w14:paraId="2EB9D57C" w14:textId="58CD8A99" w:rsidR="00D827B6" w:rsidRPr="007B05EE" w:rsidRDefault="00D827B6" w:rsidP="007B05EE">
      <w:pPr>
        <w:pStyle w:val="Prrafodelista"/>
        <w:numPr>
          <w:ilvl w:val="0"/>
          <w:numId w:val="3"/>
        </w:numPr>
        <w:spacing w:after="0" w:line="360" w:lineRule="auto"/>
        <w:rPr>
          <w:rFonts w:ascii="Georgia" w:eastAsia="Times New Roman" w:hAnsi="Georgia" w:cs="Arial"/>
          <w:b/>
          <w:bCs/>
          <w:color w:val="000000"/>
        </w:rPr>
      </w:pPr>
      <w:r w:rsidRPr="007B05EE">
        <w:rPr>
          <w:rFonts w:ascii="Georgia" w:eastAsia="Times New Roman" w:hAnsi="Georgia" w:cs="Arial"/>
          <w:b/>
          <w:bCs/>
          <w:color w:val="000000"/>
        </w:rPr>
        <w:t>El aseguramiento de la calidad educativa.</w:t>
      </w:r>
    </w:p>
    <w:p w14:paraId="2A3FC134" w14:textId="77777777" w:rsidR="00D827B6" w:rsidRPr="00D827B6" w:rsidRDefault="00D827B6" w:rsidP="00D827B6">
      <w:pPr>
        <w:spacing w:after="0" w:line="360" w:lineRule="auto"/>
        <w:ind w:left="720"/>
        <w:rPr>
          <w:rFonts w:ascii="Georgia" w:eastAsia="Times New Roman" w:hAnsi="Georgia" w:cs="Arial"/>
          <w:b/>
          <w:bCs/>
          <w:color w:val="000000"/>
        </w:rPr>
      </w:pPr>
    </w:p>
    <w:p w14:paraId="6AE3A27B" w14:textId="52B37E8A" w:rsidR="00D827B6" w:rsidRDefault="00D827B6" w:rsidP="00D827B6">
      <w:pPr>
        <w:spacing w:line="360" w:lineRule="auto"/>
        <w:ind w:left="347"/>
        <w:jc w:val="both"/>
        <w:rPr>
          <w:rFonts w:ascii="Georgia" w:eastAsia="Times New Roman" w:hAnsi="Georgia" w:cs="Arial"/>
          <w:color w:val="000000"/>
        </w:rPr>
      </w:pPr>
      <w:r w:rsidRPr="00D827B6">
        <w:rPr>
          <w:rFonts w:ascii="Georgia" w:eastAsia="Times New Roman" w:hAnsi="Georgia" w:cs="Arial"/>
          <w:color w:val="000000"/>
        </w:rPr>
        <w:t>El asegur</w:t>
      </w:r>
      <w:r w:rsidR="000E2A7D">
        <w:rPr>
          <w:rFonts w:ascii="Georgia" w:eastAsia="Times New Roman" w:hAnsi="Georgia" w:cs="Arial"/>
          <w:color w:val="000000"/>
        </w:rPr>
        <w:t>amiento de la calidad educativa</w:t>
      </w:r>
      <w:r w:rsidRPr="00D827B6">
        <w:rPr>
          <w:rFonts w:ascii="Georgia" w:eastAsia="Times New Roman" w:hAnsi="Georgia" w:cs="Arial"/>
          <w:color w:val="000000"/>
        </w:rPr>
        <w:t xml:space="preserve"> se encuentra como uno de los ejes nacionales, institucionales y de los propios PE en sus </w:t>
      </w:r>
      <w:r w:rsidRPr="00D827B6">
        <w:rPr>
          <w:rFonts w:ascii="Georgia" w:eastAsia="Times New Roman" w:hAnsi="Georgia" w:cs="Arial"/>
        </w:rPr>
        <w:t>Planes de Desarrollo 2013-2018</w:t>
      </w:r>
      <w:r w:rsidRPr="00D827B6">
        <w:rPr>
          <w:rFonts w:ascii="Georgia" w:eastAsia="Times New Roman" w:hAnsi="Georgia" w:cs="Arial"/>
          <w:color w:val="000000"/>
        </w:rPr>
        <w:t xml:space="preserve">, por lo que la UAAAN, asigna recursos a través de la Dirección General Académica para realizar dicha actividad, además de contar con un Departamento de Calidad Académica </w:t>
      </w:r>
      <w:hyperlink r:id="rId21" w:history="1">
        <w:r w:rsidRPr="00D827B6">
          <w:rPr>
            <w:rFonts w:ascii="Georgia" w:eastAsia="Times New Roman" w:hAnsi="Georgia" w:cs="Arial"/>
            <w:color w:val="0000FF"/>
            <w:u w:val="single"/>
          </w:rPr>
          <w:t>(</w:t>
        </w:r>
        <w:r w:rsidRPr="00D827B6">
          <w:rPr>
            <w:rFonts w:ascii="Georgia" w:eastAsia="Times New Roman" w:hAnsi="Georgia" w:cs="Arial"/>
            <w:b/>
            <w:color w:val="0000FF"/>
            <w:u w:val="single"/>
          </w:rPr>
          <w:t>Nombramiento JDCA</w:t>
        </w:r>
        <w:r w:rsidRPr="00D827B6">
          <w:rPr>
            <w:rFonts w:ascii="Georgia" w:eastAsia="Times New Roman" w:hAnsi="Georgia" w:cs="Arial"/>
            <w:color w:val="0000FF"/>
            <w:u w:val="single"/>
          </w:rPr>
          <w:t>)</w:t>
        </w:r>
      </w:hyperlink>
      <w:r w:rsidRPr="00D827B6">
        <w:rPr>
          <w:rFonts w:ascii="Georgia" w:eastAsia="Times New Roman" w:hAnsi="Georgia" w:cs="Arial"/>
          <w:color w:val="000000"/>
        </w:rPr>
        <w:t xml:space="preserve">, instancia coordinadora operativa que da seguimiento al proceso requerido por los organismos evaluadores. Señalando que en ambos casos los </w:t>
      </w:r>
      <w:r w:rsidRPr="00D827B6">
        <w:rPr>
          <w:rFonts w:ascii="Georgia" w:eastAsia="Times New Roman" w:hAnsi="Georgia" w:cs="Arial"/>
          <w:color w:val="000000"/>
        </w:rPr>
        <w:lastRenderedPageBreak/>
        <w:t xml:space="preserve">responsables de las instancias antes </w:t>
      </w:r>
      <w:r w:rsidR="000E2A7D">
        <w:rPr>
          <w:rFonts w:ascii="Georgia" w:eastAsia="Times New Roman" w:hAnsi="Georgia" w:cs="Arial"/>
          <w:color w:val="000000"/>
        </w:rPr>
        <w:t>mencionadas</w:t>
      </w:r>
      <w:r w:rsidRPr="00D827B6">
        <w:rPr>
          <w:rFonts w:ascii="Georgia" w:eastAsia="Times New Roman" w:hAnsi="Georgia" w:cs="Arial"/>
          <w:color w:val="000000"/>
        </w:rPr>
        <w:t xml:space="preserve"> cuentan con el perfil y los conocimientos para entender los procesos de aseguramiento de la calidad, ya que ambos anteriormente fungieron como Jefes de Programa, lo que les permite entender los procesos que integran las evaluaciones externas y poder implementar mejoras en base a experiencias exitosas tanto internas como de otras instituciones líderes en dichos procesos, lo anterior a través de la participación en las Asambleas de la Asociación Mexicana de Educación Agrícola Superior, A.C, así como a la capacitación brindada por el COMEAA.  </w:t>
      </w:r>
    </w:p>
    <w:p w14:paraId="6FF68569" w14:textId="78BB9730" w:rsidR="006A17E9" w:rsidRPr="006A17E9" w:rsidRDefault="006A17E9" w:rsidP="00D827B6">
      <w:pPr>
        <w:spacing w:line="360" w:lineRule="auto"/>
        <w:ind w:left="347"/>
        <w:jc w:val="both"/>
        <w:rPr>
          <w:rFonts w:ascii="Georgia" w:eastAsia="Times New Roman" w:hAnsi="Georgia" w:cs="Arial"/>
          <w:b/>
          <w:color w:val="0070C0"/>
        </w:rPr>
      </w:pPr>
      <w:r w:rsidRPr="00C358F8">
        <w:rPr>
          <w:rFonts w:ascii="Georgia" w:eastAsia="Times New Roman" w:hAnsi="Georgia" w:cs="Arial"/>
          <w:color w:val="000000"/>
        </w:rPr>
        <w:t xml:space="preserve">Adicionalmente, </w:t>
      </w:r>
      <w:r w:rsidR="00FA795B" w:rsidRPr="00C358F8">
        <w:rPr>
          <w:rFonts w:ascii="Georgia" w:eastAsia="Times New Roman" w:hAnsi="Georgia" w:cs="Arial"/>
          <w:color w:val="000000"/>
        </w:rPr>
        <w:t xml:space="preserve">existe un sistema de evaluación docente en donde </w:t>
      </w:r>
      <w:r w:rsidRPr="00C358F8">
        <w:rPr>
          <w:rFonts w:ascii="Georgia" w:eastAsia="Times New Roman" w:hAnsi="Georgia" w:cs="Arial"/>
          <w:color w:val="000000"/>
        </w:rPr>
        <w:t xml:space="preserve">todos los profesores son evaluados por los alumnos poco antes del término del semestre escolar, lo que permite </w:t>
      </w:r>
      <w:r w:rsidR="00FA795B" w:rsidRPr="00C358F8">
        <w:rPr>
          <w:rFonts w:ascii="Georgia" w:eastAsia="Times New Roman" w:hAnsi="Georgia" w:cs="Arial"/>
          <w:color w:val="000000"/>
        </w:rPr>
        <w:t xml:space="preserve">que </w:t>
      </w:r>
      <w:r w:rsidRPr="00C358F8">
        <w:rPr>
          <w:rFonts w:ascii="Georgia" w:eastAsia="Times New Roman" w:hAnsi="Georgia" w:cs="Arial"/>
          <w:color w:val="000000"/>
        </w:rPr>
        <w:t xml:space="preserve">cada departamento académico </w:t>
      </w:r>
      <w:r w:rsidR="00FA795B" w:rsidRPr="00C358F8">
        <w:rPr>
          <w:rFonts w:ascii="Georgia" w:eastAsia="Times New Roman" w:hAnsi="Georgia" w:cs="Arial"/>
          <w:color w:val="000000"/>
        </w:rPr>
        <w:t xml:space="preserve">conozca </w:t>
      </w:r>
      <w:r w:rsidRPr="00C358F8">
        <w:rPr>
          <w:rFonts w:ascii="Georgia" w:eastAsia="Times New Roman" w:hAnsi="Georgia" w:cs="Arial"/>
          <w:color w:val="000000"/>
        </w:rPr>
        <w:t xml:space="preserve"> la puntuación obtenida por los profesores en dicha evaluación</w:t>
      </w:r>
      <w:r w:rsidR="00FA795B" w:rsidRPr="00C358F8">
        <w:rPr>
          <w:rFonts w:ascii="Georgia" w:eastAsia="Times New Roman" w:hAnsi="Georgia" w:cs="Arial"/>
          <w:color w:val="000000"/>
        </w:rPr>
        <w:t xml:space="preserve"> y pueda tomar las medidas pertinentes</w:t>
      </w:r>
      <w:r w:rsidRPr="00C358F8">
        <w:rPr>
          <w:rFonts w:ascii="Georgia" w:eastAsia="Times New Roman" w:hAnsi="Georgia" w:cs="Arial"/>
          <w:color w:val="000000"/>
        </w:rPr>
        <w:t xml:space="preserve">. En caso de que algún profesor obtenga baja puntuación, </w:t>
      </w:r>
      <w:r w:rsidR="00013274" w:rsidRPr="00C358F8">
        <w:rPr>
          <w:rFonts w:ascii="Georgia" w:eastAsia="Times New Roman" w:hAnsi="Georgia" w:cs="Arial"/>
          <w:color w:val="000000"/>
        </w:rPr>
        <w:t>el</w:t>
      </w:r>
      <w:r w:rsidRPr="00C358F8">
        <w:rPr>
          <w:rFonts w:ascii="Georgia" w:eastAsia="Times New Roman" w:hAnsi="Georgia" w:cs="Arial"/>
          <w:color w:val="000000"/>
        </w:rPr>
        <w:t xml:space="preserve"> Departamento de </w:t>
      </w:r>
      <w:r w:rsidR="00013274" w:rsidRPr="00C358F8">
        <w:rPr>
          <w:rFonts w:ascii="Georgia" w:eastAsia="Times New Roman" w:hAnsi="Georgia" w:cs="Arial"/>
          <w:color w:val="000000"/>
        </w:rPr>
        <w:t>Formación e Investigación Educativa</w:t>
      </w:r>
      <w:r w:rsidRPr="00C358F8">
        <w:rPr>
          <w:rFonts w:ascii="Georgia" w:eastAsia="Times New Roman" w:hAnsi="Georgia" w:cs="Arial"/>
          <w:color w:val="000000"/>
        </w:rPr>
        <w:t xml:space="preserve"> le hace alguna recomendación al docente  </w:t>
      </w:r>
      <w:r w:rsidR="00013274" w:rsidRPr="00C358F8">
        <w:rPr>
          <w:rFonts w:ascii="Georgia" w:eastAsia="Times New Roman" w:hAnsi="Georgia" w:cs="Arial"/>
          <w:color w:val="000000"/>
        </w:rPr>
        <w:t>con el propósito de</w:t>
      </w:r>
      <w:r w:rsidRPr="00C358F8">
        <w:rPr>
          <w:rFonts w:ascii="Georgia" w:eastAsia="Times New Roman" w:hAnsi="Georgia" w:cs="Arial"/>
          <w:color w:val="000000"/>
        </w:rPr>
        <w:t xml:space="preserve"> que mejore su desempeño.</w:t>
      </w:r>
      <w:r>
        <w:rPr>
          <w:rFonts w:ascii="Georgia" w:eastAsia="Times New Roman" w:hAnsi="Georgia" w:cs="Arial"/>
          <w:color w:val="000000"/>
        </w:rPr>
        <w:t xml:space="preserve"> </w:t>
      </w:r>
      <w:r w:rsidRPr="006A17E9">
        <w:rPr>
          <w:rFonts w:ascii="Georgia" w:eastAsia="Times New Roman" w:hAnsi="Georgia" w:cs="Arial"/>
          <w:b/>
          <w:color w:val="0070C0"/>
        </w:rPr>
        <w:t>(</w:t>
      </w:r>
      <w:r w:rsidR="00FA795B">
        <w:rPr>
          <w:rFonts w:ascii="Georgia" w:eastAsia="Times New Roman" w:hAnsi="Georgia" w:cs="Arial"/>
          <w:b/>
          <w:color w:val="0070C0"/>
        </w:rPr>
        <w:t>administrativo.uaaan.mx/escolar/</w:t>
      </w:r>
      <w:proofErr w:type="spellStart"/>
      <w:r w:rsidR="00FA795B">
        <w:rPr>
          <w:rFonts w:ascii="Georgia" w:eastAsia="Times New Roman" w:hAnsi="Georgia" w:cs="Arial"/>
          <w:b/>
          <w:color w:val="0070C0"/>
        </w:rPr>
        <w:t>autoevaluacion.php</w:t>
      </w:r>
      <w:proofErr w:type="spellEnd"/>
      <w:r w:rsidRPr="006A17E9">
        <w:rPr>
          <w:rFonts w:ascii="Georgia" w:eastAsia="Times New Roman" w:hAnsi="Georgia" w:cs="Arial"/>
          <w:b/>
          <w:color w:val="0070C0"/>
        </w:rPr>
        <w:t>)</w:t>
      </w:r>
    </w:p>
    <w:p w14:paraId="39DD4A89" w14:textId="77777777" w:rsidR="00D827B6" w:rsidRPr="00D827B6" w:rsidRDefault="00D827B6" w:rsidP="007B05EE">
      <w:pPr>
        <w:numPr>
          <w:ilvl w:val="0"/>
          <w:numId w:val="3"/>
        </w:numPr>
        <w:spacing w:after="0" w:line="360" w:lineRule="auto"/>
        <w:ind w:left="347"/>
        <w:rPr>
          <w:rFonts w:ascii="Georgia" w:eastAsia="Times New Roman" w:hAnsi="Georgia" w:cs="Arial"/>
          <w:b/>
          <w:bCs/>
          <w:color w:val="000000"/>
        </w:rPr>
      </w:pPr>
      <w:r w:rsidRPr="00D827B6">
        <w:rPr>
          <w:rFonts w:ascii="Georgia" w:eastAsia="Times New Roman" w:hAnsi="Georgia" w:cs="Arial"/>
          <w:b/>
          <w:bCs/>
          <w:color w:val="000000"/>
        </w:rPr>
        <w:t xml:space="preserve">Aplicación de las normas ISO 9000. </w:t>
      </w:r>
    </w:p>
    <w:p w14:paraId="79813B5D" w14:textId="77777777" w:rsidR="00D827B6" w:rsidRPr="00D827B6" w:rsidRDefault="00D827B6" w:rsidP="00D827B6">
      <w:pPr>
        <w:spacing w:after="0" w:line="360" w:lineRule="auto"/>
        <w:ind w:left="720"/>
        <w:rPr>
          <w:rFonts w:ascii="Georgia" w:eastAsia="Times New Roman" w:hAnsi="Georgia" w:cs="Arial"/>
          <w:b/>
          <w:bCs/>
          <w:color w:val="000000"/>
        </w:rPr>
      </w:pPr>
    </w:p>
    <w:p w14:paraId="6DCF5791" w14:textId="7F973D3D" w:rsidR="00D827B6" w:rsidRPr="00D827B6" w:rsidRDefault="00D827B6" w:rsidP="00D827B6">
      <w:pPr>
        <w:shd w:val="clear" w:color="auto" w:fill="FFFFFF"/>
        <w:spacing w:before="45" w:after="45" w:line="360" w:lineRule="auto"/>
        <w:ind w:left="347"/>
        <w:jc w:val="both"/>
        <w:rPr>
          <w:rFonts w:ascii="Georgia" w:eastAsia="Times New Roman" w:hAnsi="Georgia" w:cs="Arial"/>
          <w:color w:val="000000"/>
        </w:rPr>
      </w:pPr>
      <w:r w:rsidRPr="00D827B6">
        <w:rPr>
          <w:rFonts w:ascii="Georgia" w:eastAsia="Times New Roman" w:hAnsi="Georgia" w:cs="Arial"/>
          <w:color w:val="000000"/>
        </w:rPr>
        <w:t>La Universidad cuenta con procesos administrativos y académicos claramen</w:t>
      </w:r>
      <w:r w:rsidR="00765EBD">
        <w:rPr>
          <w:rFonts w:ascii="Georgia" w:eastAsia="Times New Roman" w:hAnsi="Georgia" w:cs="Arial"/>
          <w:color w:val="000000"/>
        </w:rPr>
        <w:t>te definidos en su normatividad; en</w:t>
      </w:r>
      <w:r w:rsidRPr="00D827B6">
        <w:rPr>
          <w:rFonts w:ascii="Georgia" w:eastAsia="Times New Roman" w:hAnsi="Georgia" w:cs="Arial"/>
          <w:color w:val="000000"/>
        </w:rPr>
        <w:t xml:space="preserve"> el caso de los procesos administrativos se certificaron en 2008 de acuerdo a la Norma ISO 9001-2008 y siguen utilizando los procedimientos correspondientes, aun y cuando actualmente no se ha solicitado dicha recertificación ya que se deberán actualizar de acuerdo a los procedimientos y requerimientos de la normatividad que demanda la SEP. </w:t>
      </w:r>
    </w:p>
    <w:p w14:paraId="465F4E63" w14:textId="77777777" w:rsidR="00D827B6" w:rsidRPr="00D827B6" w:rsidRDefault="00D827B6" w:rsidP="00D827B6">
      <w:pPr>
        <w:shd w:val="clear" w:color="auto" w:fill="FFFFFF"/>
        <w:spacing w:before="45" w:after="45" w:line="360" w:lineRule="auto"/>
        <w:ind w:left="347"/>
        <w:jc w:val="both"/>
        <w:rPr>
          <w:rFonts w:ascii="Georgia" w:eastAsia="Times New Roman" w:hAnsi="Georgia" w:cs="Arial"/>
          <w:color w:val="000000"/>
        </w:rPr>
      </w:pPr>
    </w:p>
    <w:p w14:paraId="514EF76B" w14:textId="77777777" w:rsidR="00D827B6" w:rsidRPr="00D827B6" w:rsidRDefault="00D827B6" w:rsidP="00D827B6">
      <w:pPr>
        <w:shd w:val="clear" w:color="auto" w:fill="FFFFFF"/>
        <w:spacing w:before="45" w:after="45" w:line="360" w:lineRule="auto"/>
        <w:ind w:left="347"/>
        <w:jc w:val="both"/>
        <w:rPr>
          <w:rFonts w:ascii="Georgia" w:eastAsia="Times New Roman" w:hAnsi="Georgia" w:cs="Arial"/>
          <w:color w:val="000000"/>
        </w:rPr>
      </w:pPr>
      <w:r w:rsidRPr="00D827B6">
        <w:rPr>
          <w:rFonts w:ascii="Georgia" w:eastAsia="Times New Roman" w:hAnsi="Georgia" w:cs="Arial"/>
          <w:color w:val="000000"/>
        </w:rPr>
        <w:t xml:space="preserve">La Universidad logró certificar los procesos administrativos de: la Dirección Administrativa, la Gerencia de Empresas Universitarias, los Departamentos de Control Escolar de la Sede y de la Unidad Regional Laguna, sin embargo, es necesario retomar estos procesos para que las actividades académicas cuenten con un soporte de procesos y servicios de gestión debidamente certificados. </w:t>
      </w:r>
    </w:p>
    <w:p w14:paraId="5D769A56" w14:textId="77777777" w:rsidR="00D827B6" w:rsidRPr="00D827B6" w:rsidRDefault="00D827B6" w:rsidP="00D827B6">
      <w:pPr>
        <w:shd w:val="clear" w:color="auto" w:fill="FFFFFF"/>
        <w:spacing w:before="45" w:after="45" w:line="360" w:lineRule="auto"/>
        <w:ind w:left="347"/>
        <w:jc w:val="both"/>
        <w:rPr>
          <w:rFonts w:ascii="Georgia" w:eastAsia="Times New Roman" w:hAnsi="Georgia" w:cs="Arial"/>
          <w:color w:val="000000"/>
        </w:rPr>
      </w:pPr>
    </w:p>
    <w:p w14:paraId="2A0BC69C" w14:textId="77777777" w:rsidR="00D827B6" w:rsidRPr="00D827B6" w:rsidRDefault="00D827B6" w:rsidP="00D827B6">
      <w:pPr>
        <w:shd w:val="clear" w:color="auto" w:fill="FFFFFF"/>
        <w:spacing w:before="45" w:after="45" w:line="360" w:lineRule="auto"/>
        <w:ind w:left="347"/>
        <w:jc w:val="both"/>
        <w:rPr>
          <w:rFonts w:ascii="Georgia" w:eastAsia="Times New Roman" w:hAnsi="Georgia" w:cs="Arial"/>
          <w:color w:val="000000"/>
        </w:rPr>
      </w:pPr>
      <w:r w:rsidRPr="00D827B6">
        <w:rPr>
          <w:rFonts w:ascii="Georgia" w:eastAsia="Times New Roman" w:hAnsi="Georgia" w:cs="Arial"/>
          <w:color w:val="000000"/>
        </w:rPr>
        <w:t xml:space="preserve">Recientemente la SEP, está generando estrategias con la finalidad de lograr que los procedimientos que utilicen las Unidades Responsables a las que se les asigna </w:t>
      </w:r>
      <w:r w:rsidRPr="00D827B6">
        <w:rPr>
          <w:rFonts w:ascii="Georgia" w:eastAsia="Times New Roman" w:hAnsi="Georgia" w:cs="Arial"/>
          <w:color w:val="000000"/>
        </w:rPr>
        <w:lastRenderedPageBreak/>
        <w:t xml:space="preserve">presupuesto se encuentren debidamente establecidos, operando y bajo esquemas unificados que permitan que todas las entidades que cuentan con sistemas de información trabajen bajo el mismo esquema y con la misma información. Por lo que como primera acción se generará un diagnóstico de cada unidad responsable y al interior en cada una de las instancias correspondientes a las funciones sustantivas y adjetivas de la universidad </w:t>
      </w:r>
      <w:hyperlink r:id="rId22" w:history="1">
        <w:r w:rsidRPr="00D827B6">
          <w:rPr>
            <w:rFonts w:ascii="Georgia" w:eastAsia="Times New Roman" w:hAnsi="Georgia" w:cs="Arial"/>
            <w:color w:val="0000FF"/>
            <w:u w:val="single"/>
          </w:rPr>
          <w:t>(</w:t>
        </w:r>
        <w:r w:rsidRPr="00D827B6">
          <w:rPr>
            <w:rFonts w:ascii="Georgia" w:eastAsia="Times New Roman" w:hAnsi="Georgia" w:cs="Arial"/>
            <w:b/>
            <w:color w:val="0000FF"/>
            <w:u w:val="single"/>
          </w:rPr>
          <w:t>Lista de asistencia a la plática</w:t>
        </w:r>
        <w:r w:rsidRPr="00D827B6">
          <w:rPr>
            <w:rFonts w:ascii="Georgia" w:eastAsia="Times New Roman" w:hAnsi="Georgia" w:cs="Arial"/>
            <w:color w:val="0000FF"/>
            <w:u w:val="single"/>
          </w:rPr>
          <w:t xml:space="preserve"> </w:t>
        </w:r>
        <w:r w:rsidRPr="00D827B6">
          <w:rPr>
            <w:rFonts w:ascii="Georgia" w:eastAsia="Times New Roman" w:hAnsi="Georgia" w:cs="Arial"/>
            <w:b/>
            <w:color w:val="0000FF"/>
            <w:u w:val="single"/>
          </w:rPr>
          <w:t>Direcciones</w:t>
        </w:r>
        <w:r w:rsidRPr="00D827B6">
          <w:rPr>
            <w:rFonts w:ascii="Georgia" w:eastAsia="Times New Roman" w:hAnsi="Georgia" w:cs="Arial"/>
            <w:color w:val="0000FF"/>
            <w:u w:val="single"/>
          </w:rPr>
          <w:t>)</w:t>
        </w:r>
      </w:hyperlink>
      <w:r w:rsidRPr="00D827B6">
        <w:rPr>
          <w:rFonts w:ascii="Georgia" w:eastAsia="Times New Roman" w:hAnsi="Georgia" w:cs="Arial"/>
          <w:color w:val="000000"/>
        </w:rPr>
        <w:t>.</w:t>
      </w:r>
    </w:p>
    <w:p w14:paraId="20CF21B2" w14:textId="77777777" w:rsidR="00D827B6" w:rsidRPr="00D827B6" w:rsidRDefault="00D827B6" w:rsidP="00D827B6">
      <w:pPr>
        <w:shd w:val="clear" w:color="auto" w:fill="FFFFFF"/>
        <w:spacing w:before="45" w:after="45" w:line="360" w:lineRule="auto"/>
        <w:ind w:left="347"/>
        <w:jc w:val="both"/>
        <w:rPr>
          <w:rFonts w:ascii="Georgia" w:eastAsia="Times New Roman" w:hAnsi="Georgia" w:cs="Arial"/>
          <w:color w:val="000000"/>
        </w:rPr>
      </w:pPr>
    </w:p>
    <w:p w14:paraId="454C6708" w14:textId="77777777" w:rsidR="00D827B6" w:rsidRPr="00D827B6" w:rsidRDefault="00D827B6" w:rsidP="007B05EE">
      <w:pPr>
        <w:numPr>
          <w:ilvl w:val="0"/>
          <w:numId w:val="3"/>
        </w:numPr>
        <w:spacing w:after="0" w:line="360" w:lineRule="auto"/>
        <w:ind w:left="347"/>
        <w:rPr>
          <w:rFonts w:ascii="Georgia" w:eastAsia="Times New Roman" w:hAnsi="Georgia" w:cs="Arial"/>
          <w:b/>
          <w:bCs/>
          <w:color w:val="000000"/>
        </w:rPr>
      </w:pPr>
      <w:r w:rsidRPr="00D827B6">
        <w:rPr>
          <w:rFonts w:ascii="Georgia" w:eastAsia="Times New Roman" w:hAnsi="Georgia" w:cs="Arial"/>
          <w:b/>
          <w:bCs/>
          <w:color w:val="000000"/>
        </w:rPr>
        <w:t>Asegurar el cumplimiento de los objetivos estratégicos del PID.</w:t>
      </w:r>
    </w:p>
    <w:p w14:paraId="1F196EAE" w14:textId="77777777" w:rsidR="00D827B6" w:rsidRPr="00D827B6" w:rsidRDefault="00D827B6" w:rsidP="00D827B6">
      <w:pPr>
        <w:spacing w:after="0" w:line="360" w:lineRule="auto"/>
        <w:ind w:left="720"/>
        <w:rPr>
          <w:rFonts w:ascii="Georgia" w:eastAsia="Times New Roman" w:hAnsi="Georgia" w:cs="Arial"/>
          <w:color w:val="000000"/>
        </w:rPr>
      </w:pPr>
    </w:p>
    <w:p w14:paraId="2DB7DBB5" w14:textId="660E6F7C" w:rsidR="00D827B6" w:rsidRPr="00D827B6" w:rsidRDefault="00D827B6" w:rsidP="00D827B6">
      <w:pPr>
        <w:shd w:val="clear" w:color="auto" w:fill="FFFFFF"/>
        <w:spacing w:before="45" w:after="45" w:line="360" w:lineRule="auto"/>
        <w:ind w:left="347"/>
        <w:jc w:val="both"/>
        <w:rPr>
          <w:rFonts w:ascii="Georgia" w:eastAsia="Times New Roman" w:hAnsi="Georgia" w:cs="Arial"/>
          <w:color w:val="000000"/>
        </w:rPr>
      </w:pPr>
      <w:r w:rsidRPr="00D827B6">
        <w:rPr>
          <w:rFonts w:ascii="Georgia" w:eastAsia="Times New Roman" w:hAnsi="Georgia" w:cs="Arial"/>
          <w:color w:val="000000"/>
        </w:rPr>
        <w:t xml:space="preserve">La UAAAN, cuenta con un Sistema de Programación y Presupuesto alineados a su PDI, lo que le permite asegurar que las entidades académicas y administrativas realicen su gasto operativo, mismo que se encuentra en el Sistema Integral de Información Académico Administrativa </w:t>
      </w:r>
      <w:hyperlink r:id="rId23" w:history="1">
        <w:r w:rsidRPr="00D827B6">
          <w:rPr>
            <w:rFonts w:ascii="Georgia" w:eastAsia="Times New Roman" w:hAnsi="Georgia" w:cs="Arial"/>
            <w:color w:val="0000FF"/>
            <w:u w:val="single"/>
          </w:rPr>
          <w:t>http://siiaa.uaaan.mx/</w:t>
        </w:r>
      </w:hyperlink>
      <w:r w:rsidRPr="00D827B6">
        <w:rPr>
          <w:rFonts w:ascii="Georgia" w:eastAsia="Times New Roman" w:hAnsi="Georgia" w:cs="Arial"/>
          <w:color w:val="000000"/>
        </w:rPr>
        <w:t xml:space="preserve"> , en el apartado Administrativo en el cual cada instancia administrativa cuenta con su p</w:t>
      </w:r>
      <w:r w:rsidR="00AA69B2">
        <w:rPr>
          <w:rFonts w:ascii="Georgia" w:eastAsia="Times New Roman" w:hAnsi="Georgia" w:cs="Arial"/>
          <w:color w:val="000000"/>
        </w:rPr>
        <w:t>resupuesto correspondiente.</w:t>
      </w:r>
      <w:r w:rsidRPr="00D827B6">
        <w:rPr>
          <w:rFonts w:ascii="Georgia" w:eastAsia="Times New Roman" w:hAnsi="Georgia" w:cs="Arial"/>
          <w:color w:val="000000"/>
        </w:rPr>
        <w:t xml:space="preserve"> </w:t>
      </w:r>
      <w:r w:rsidR="00AA69B2">
        <w:rPr>
          <w:rFonts w:ascii="Georgia" w:eastAsia="Times New Roman" w:hAnsi="Georgia" w:cs="Arial"/>
          <w:color w:val="000000"/>
        </w:rPr>
        <w:t>C</w:t>
      </w:r>
      <w:r w:rsidRPr="00D827B6">
        <w:rPr>
          <w:rFonts w:ascii="Georgia" w:eastAsia="Times New Roman" w:hAnsi="Georgia" w:cs="Arial"/>
          <w:color w:val="000000"/>
        </w:rPr>
        <w:t>abe señalar que el sistema se realizó en la institución y es muy amigable y</w:t>
      </w:r>
      <w:r w:rsidR="0019554B">
        <w:rPr>
          <w:rFonts w:ascii="Georgia" w:eastAsia="Times New Roman" w:hAnsi="Georgia" w:cs="Arial"/>
          <w:color w:val="000000"/>
        </w:rPr>
        <w:t>a que</w:t>
      </w:r>
      <w:r w:rsidRPr="00D827B6">
        <w:rPr>
          <w:rFonts w:ascii="Georgia" w:eastAsia="Times New Roman" w:hAnsi="Georgia" w:cs="Arial"/>
          <w:color w:val="000000"/>
        </w:rPr>
        <w:t xml:space="preserve"> solamente se requiere contar con su clave de usuario y contraseña que es asignada por el </w:t>
      </w:r>
      <w:r w:rsidR="00AA69B2">
        <w:rPr>
          <w:rFonts w:ascii="Georgia" w:eastAsia="Times New Roman" w:hAnsi="Georgia" w:cs="Arial"/>
          <w:color w:val="000000"/>
        </w:rPr>
        <w:t>Subdirección de Informática y Telecomunicaciones.</w:t>
      </w:r>
    </w:p>
    <w:p w14:paraId="5B5CF6FB" w14:textId="614D98FB" w:rsidR="00824F6F" w:rsidRDefault="00544772" w:rsidP="00C358F8">
      <w:pPr>
        <w:spacing w:line="360" w:lineRule="auto"/>
        <w:jc w:val="both"/>
        <w:rPr>
          <w:rFonts w:ascii="Calibri" w:eastAsia="Calibri" w:hAnsi="Calibri" w:cs="Times New Roman"/>
          <w:color w:val="0563C1"/>
          <w:u w:val="single"/>
        </w:rPr>
      </w:pPr>
      <w:r w:rsidRPr="00C358F8">
        <w:rPr>
          <w:rFonts w:ascii="Georgia" w:eastAsia="Times New Roman" w:hAnsi="Georgia" w:cs="Arial"/>
        </w:rPr>
        <w:t>En el propio Sistema de presupuesto cada departamento académico elabora sus metas anuales estableciendo una descripción, cantidad y monto. Las metas se inscriben en objetivos estratégicos del PDI, así como en líneas de acción derivadas de dichos objetivos. Esta etapa corresponde a la pro</w:t>
      </w:r>
      <w:r w:rsidR="00824F6F" w:rsidRPr="00C358F8">
        <w:rPr>
          <w:rFonts w:ascii="Georgia" w:eastAsia="Times New Roman" w:hAnsi="Georgia" w:cs="Arial"/>
        </w:rPr>
        <w:t>gramación ya que posteriormente</w:t>
      </w:r>
      <w:r w:rsidRPr="00C358F8">
        <w:rPr>
          <w:rFonts w:ascii="Georgia" w:eastAsia="Times New Roman" w:hAnsi="Georgia" w:cs="Arial"/>
        </w:rPr>
        <w:t xml:space="preserve"> </w:t>
      </w:r>
      <w:r w:rsidR="00824F6F" w:rsidRPr="00C358F8">
        <w:rPr>
          <w:rFonts w:ascii="Georgia" w:eastAsia="Times New Roman" w:hAnsi="Georgia" w:cs="Arial"/>
        </w:rPr>
        <w:t xml:space="preserve">para verificar el grado de cumplimiento o avance, </w:t>
      </w:r>
      <w:r w:rsidRPr="00C358F8">
        <w:rPr>
          <w:rFonts w:ascii="Georgia" w:eastAsia="Times New Roman" w:hAnsi="Georgia" w:cs="Arial"/>
        </w:rPr>
        <w:t xml:space="preserve">se </w:t>
      </w:r>
      <w:r w:rsidR="00824F6F" w:rsidRPr="00C358F8">
        <w:rPr>
          <w:rFonts w:ascii="Georgia" w:eastAsia="Times New Roman" w:hAnsi="Georgia" w:cs="Arial"/>
        </w:rPr>
        <w:t>efectúa</w:t>
      </w:r>
      <w:r w:rsidRPr="00C358F8">
        <w:rPr>
          <w:rFonts w:ascii="Georgia" w:eastAsia="Times New Roman" w:hAnsi="Georgia" w:cs="Arial"/>
        </w:rPr>
        <w:t xml:space="preserve"> una evaluación semestral  de las metas alcanzadas mediante un informe en el que se incluyen evidencias</w:t>
      </w:r>
      <w:r>
        <w:rPr>
          <w:rFonts w:ascii="Georgia" w:eastAsia="Times New Roman" w:hAnsi="Georgia" w:cs="Arial"/>
          <w:color w:val="FF0000"/>
        </w:rPr>
        <w:t xml:space="preserve">. </w:t>
      </w:r>
      <w:r w:rsidR="00824F6F" w:rsidRPr="003B7665">
        <w:rPr>
          <w:rFonts w:ascii="Georgia" w:eastAsia="Times New Roman" w:hAnsi="Georgia" w:cs="Arial"/>
          <w:color w:val="0070C0"/>
        </w:rPr>
        <w:t>(</w:t>
      </w:r>
      <w:hyperlink r:id="rId24" w:history="1">
        <w:r w:rsidR="00824F6F" w:rsidRPr="00824F6F">
          <w:rPr>
            <w:rFonts w:ascii="Calibri" w:eastAsia="Calibri" w:hAnsi="Calibri" w:cs="Times New Roman"/>
            <w:color w:val="0563C1"/>
            <w:u w:val="single"/>
          </w:rPr>
          <w:t>http://siiaa.uaaan.mx/presupuestos/login.php</w:t>
        </w:r>
      </w:hyperlink>
      <w:r w:rsidR="00824F6F">
        <w:rPr>
          <w:rFonts w:ascii="Calibri" w:eastAsia="Calibri" w:hAnsi="Calibri" w:cs="Times New Roman"/>
          <w:color w:val="0563C1"/>
          <w:u w:val="single"/>
        </w:rPr>
        <w:t>)</w:t>
      </w:r>
    </w:p>
    <w:p w14:paraId="62D30B66" w14:textId="77777777" w:rsidR="00824F6F" w:rsidRPr="00824F6F" w:rsidRDefault="00824F6F" w:rsidP="00824F6F">
      <w:pPr>
        <w:rPr>
          <w:rFonts w:ascii="Calibri" w:eastAsia="Calibri" w:hAnsi="Calibri" w:cs="Times New Roman"/>
        </w:rPr>
      </w:pPr>
    </w:p>
    <w:p w14:paraId="70E6B558" w14:textId="58CA0360" w:rsidR="004A4269" w:rsidRPr="00B7613D" w:rsidRDefault="004A4269" w:rsidP="00D827B6">
      <w:pPr>
        <w:spacing w:line="360" w:lineRule="auto"/>
        <w:ind w:left="347"/>
        <w:jc w:val="both"/>
        <w:rPr>
          <w:rFonts w:ascii="Georgia" w:eastAsia="Times New Roman" w:hAnsi="Georgia" w:cs="Arial"/>
          <w:color w:val="FF0000"/>
        </w:rPr>
      </w:pPr>
    </w:p>
    <w:p w14:paraId="6E94E1CB" w14:textId="77777777" w:rsidR="00D827B6" w:rsidRPr="00D827B6" w:rsidRDefault="00D827B6" w:rsidP="00D827B6">
      <w:pPr>
        <w:spacing w:after="0" w:line="360" w:lineRule="auto"/>
        <w:rPr>
          <w:rFonts w:ascii="Georgia" w:eastAsia="Times New Roman" w:hAnsi="Georgia" w:cs="Arial"/>
          <w:color w:val="000000"/>
        </w:rPr>
      </w:pPr>
      <w:r w:rsidRPr="00D827B6">
        <w:rPr>
          <w:rFonts w:ascii="Georgia" w:eastAsia="Times New Roman" w:hAnsi="Georgia" w:cs="Arial"/>
          <w:b/>
          <w:bCs/>
          <w:color w:val="000000"/>
        </w:rPr>
        <w:t>f) La certificación de procesos y laboratorios.</w:t>
      </w:r>
    </w:p>
    <w:p w14:paraId="60A71EFC" w14:textId="77777777" w:rsidR="00D827B6" w:rsidRPr="00D827B6" w:rsidRDefault="00D827B6" w:rsidP="00D827B6">
      <w:pPr>
        <w:shd w:val="clear" w:color="auto" w:fill="FFFFFF"/>
        <w:spacing w:before="45" w:after="45" w:line="360" w:lineRule="auto"/>
        <w:ind w:left="347"/>
        <w:jc w:val="both"/>
        <w:rPr>
          <w:rFonts w:ascii="Georgia" w:eastAsia="Times New Roman" w:hAnsi="Georgia" w:cs="Arial"/>
          <w:color w:val="000000"/>
        </w:rPr>
      </w:pPr>
      <w:r w:rsidRPr="00D827B6">
        <w:rPr>
          <w:rFonts w:ascii="Georgia" w:eastAsia="Times New Roman" w:hAnsi="Georgia" w:cs="Arial"/>
          <w:color w:val="000000"/>
        </w:rPr>
        <w:t xml:space="preserve">La Universidad logró certificar los procesos administrativos de la Dirección Administrativa, sin embargo, es necesario retomar estos procesos ya que las actividades académicas deberán contar con un soporte de procesos y servicios de gestión debidamente certificados y que cumplan con la normatividad interna y externa bajo la cual la institución opera. Cuando se establecieron los procesos para la certificación en </w:t>
      </w:r>
      <w:r w:rsidRPr="00D827B6">
        <w:rPr>
          <w:rFonts w:ascii="Georgia" w:eastAsia="Times New Roman" w:hAnsi="Georgia" w:cs="Arial"/>
          <w:color w:val="000000"/>
        </w:rPr>
        <w:lastRenderedPageBreak/>
        <w:t xml:space="preserve">el 2008 </w:t>
      </w:r>
      <w:hyperlink r:id="rId25" w:history="1">
        <w:r w:rsidRPr="00D827B6">
          <w:rPr>
            <w:rFonts w:ascii="Georgia" w:eastAsia="Times New Roman" w:hAnsi="Georgia" w:cs="Arial"/>
            <w:color w:val="0000FF"/>
            <w:u w:val="single"/>
          </w:rPr>
          <w:t>(</w:t>
        </w:r>
        <w:r w:rsidRPr="00D827B6">
          <w:rPr>
            <w:rFonts w:ascii="Georgia" w:eastAsia="Times New Roman" w:hAnsi="Georgia" w:cs="Arial"/>
            <w:b/>
            <w:color w:val="0000FF"/>
            <w:u w:val="single"/>
          </w:rPr>
          <w:t>SGC</w:t>
        </w:r>
        <w:r w:rsidRPr="00D827B6">
          <w:rPr>
            <w:rFonts w:ascii="Georgia" w:eastAsia="Times New Roman" w:hAnsi="Georgia" w:cs="Arial"/>
            <w:color w:val="0000FF"/>
            <w:u w:val="single"/>
          </w:rPr>
          <w:t>)</w:t>
        </w:r>
      </w:hyperlink>
      <w:r w:rsidRPr="00D827B6">
        <w:rPr>
          <w:rFonts w:ascii="Georgia" w:eastAsia="Times New Roman" w:hAnsi="Georgia" w:cs="Arial"/>
          <w:color w:val="000000"/>
        </w:rPr>
        <w:t xml:space="preserve"> se consideró solamente la normatividad interna y hoy por hoy se deberán adecuar a los requerimientos y procedimientos establecidos por la SEP.</w:t>
      </w:r>
    </w:p>
    <w:p w14:paraId="065C80B1" w14:textId="77777777" w:rsidR="00D827B6" w:rsidRPr="00D827B6" w:rsidRDefault="00D827B6" w:rsidP="00D827B6">
      <w:pPr>
        <w:shd w:val="clear" w:color="auto" w:fill="FFFFFF"/>
        <w:spacing w:before="45" w:after="45" w:line="360" w:lineRule="auto"/>
        <w:ind w:left="347"/>
        <w:jc w:val="both"/>
        <w:rPr>
          <w:rFonts w:ascii="Georgia" w:eastAsia="Times New Roman" w:hAnsi="Georgia" w:cs="Arial"/>
          <w:color w:val="000000"/>
        </w:rPr>
      </w:pPr>
    </w:p>
    <w:p w14:paraId="25C1C34B" w14:textId="77777777" w:rsidR="00D827B6" w:rsidRDefault="00D827B6" w:rsidP="00B7613D">
      <w:pPr>
        <w:spacing w:line="360" w:lineRule="auto"/>
        <w:rPr>
          <w:rFonts w:ascii="Georgia" w:eastAsia="Times New Roman" w:hAnsi="Georgia" w:cs="Arial"/>
          <w:color w:val="000000"/>
        </w:rPr>
      </w:pPr>
      <w:r w:rsidRPr="00D827B6">
        <w:rPr>
          <w:rFonts w:ascii="Georgia" w:eastAsia="Times New Roman" w:hAnsi="Georgia" w:cs="Arial"/>
          <w:color w:val="000000"/>
        </w:rPr>
        <w:t>Para el caso particular de los laboratorios utilizados para docencia, cuentan con procesos y procedimientos claramente definidos para su operación y prestación de servicios, haciendo énfasis que la mayoría de los responsables de cada laboratorio recibió capacitación al respecto cuando se inician los procesos de acreditación en la institución.</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5A0E6F" w:rsidRPr="005A0E6F" w14:paraId="734B0379" w14:textId="77777777" w:rsidTr="00045ED9">
        <w:trPr>
          <w:trHeight w:val="253"/>
        </w:trPr>
        <w:tc>
          <w:tcPr>
            <w:tcW w:w="5000" w:type="pct"/>
            <w:shd w:val="clear" w:color="auto" w:fill="D9D9D9"/>
          </w:tcPr>
          <w:p w14:paraId="156DE88B" w14:textId="77777777" w:rsidR="005A0E6F" w:rsidRPr="005A0E6F" w:rsidRDefault="005A0E6F" w:rsidP="005A0E6F">
            <w:pPr>
              <w:widowControl w:val="0"/>
              <w:suppressLineNumbers/>
              <w:suppressAutoHyphens/>
              <w:overflowPunct w:val="0"/>
              <w:autoSpaceDE w:val="0"/>
              <w:autoSpaceDN w:val="0"/>
              <w:adjustRightInd w:val="0"/>
              <w:spacing w:after="0" w:line="360" w:lineRule="auto"/>
              <w:ind w:left="420"/>
              <w:jc w:val="both"/>
              <w:textAlignment w:val="baseline"/>
              <w:rPr>
                <w:rFonts w:ascii="Georgia" w:eastAsia="Calibri" w:hAnsi="Georgia" w:cs="Arial"/>
              </w:rPr>
            </w:pPr>
          </w:p>
          <w:p w14:paraId="347EDD3C" w14:textId="77777777" w:rsidR="005A0E6F" w:rsidRPr="005A0E6F" w:rsidRDefault="005A0E6F" w:rsidP="005A0E6F">
            <w:pPr>
              <w:widowControl w:val="0"/>
              <w:suppressLineNumbers/>
              <w:suppressAutoHyphens/>
              <w:overflowPunct w:val="0"/>
              <w:autoSpaceDE w:val="0"/>
              <w:autoSpaceDN w:val="0"/>
              <w:adjustRightInd w:val="0"/>
              <w:spacing w:after="0" w:line="360" w:lineRule="auto"/>
              <w:jc w:val="both"/>
              <w:textAlignment w:val="baseline"/>
              <w:rPr>
                <w:rFonts w:ascii="Georgia" w:eastAsia="Calibri" w:hAnsi="Georgia" w:cs="Arial"/>
              </w:rPr>
            </w:pPr>
            <w:r w:rsidRPr="005A0E6F">
              <w:rPr>
                <w:rFonts w:ascii="Georgia" w:eastAsia="Calibri" w:hAnsi="Georgia" w:cs="Arial"/>
                <w:b/>
                <w:bCs/>
              </w:rPr>
              <w:t>El la institución y programa académico deben</w:t>
            </w:r>
            <w:r w:rsidRPr="005A0E6F">
              <w:rPr>
                <w:rFonts w:ascii="Georgia" w:eastAsia="Calibri" w:hAnsi="Georgia" w:cs="Arial"/>
                <w:bCs/>
              </w:rPr>
              <w:t xml:space="preserve"> contar con la normativa de las diversas formas de organización del trabajo del personal académico con </w:t>
            </w:r>
            <w:r w:rsidRPr="005A0E6F">
              <w:rPr>
                <w:rFonts w:ascii="Georgia" w:eastAsia="Calibri" w:hAnsi="Georgia" w:cs="Arial"/>
              </w:rPr>
              <w:t xml:space="preserve">programas formales para academias en todas sus modalidades, grupos de trabajo y cuerpos académicos que apoyan el desarrollo integral del programa, en particular: </w:t>
            </w:r>
          </w:p>
          <w:p w14:paraId="01FA1E3E" w14:textId="77777777" w:rsidR="005A0E6F" w:rsidRPr="005A0E6F" w:rsidRDefault="005A0E6F" w:rsidP="005A0E6F">
            <w:pPr>
              <w:widowControl w:val="0"/>
              <w:suppressLineNumbers/>
              <w:suppressAutoHyphens/>
              <w:overflowPunct w:val="0"/>
              <w:autoSpaceDE w:val="0"/>
              <w:autoSpaceDN w:val="0"/>
              <w:adjustRightInd w:val="0"/>
              <w:spacing w:after="120" w:line="360" w:lineRule="auto"/>
              <w:ind w:left="885"/>
              <w:textAlignment w:val="baseline"/>
              <w:rPr>
                <w:rFonts w:ascii="Georgia" w:eastAsia="Calibri" w:hAnsi="Georgia" w:cs="Arial"/>
                <w:b/>
                <w:bCs/>
              </w:rPr>
            </w:pPr>
          </w:p>
          <w:p w14:paraId="7366E306" w14:textId="77777777" w:rsidR="005A0E6F" w:rsidRPr="005A0E6F" w:rsidRDefault="005A0E6F" w:rsidP="005A0E6F">
            <w:pPr>
              <w:widowControl w:val="0"/>
              <w:numPr>
                <w:ilvl w:val="0"/>
                <w:numId w:val="12"/>
              </w:numPr>
              <w:suppressLineNumbers/>
              <w:suppressAutoHyphens/>
              <w:overflowPunct w:val="0"/>
              <w:autoSpaceDE w:val="0"/>
              <w:autoSpaceDN w:val="0"/>
              <w:adjustRightInd w:val="0"/>
              <w:spacing w:after="0" w:line="360" w:lineRule="auto"/>
              <w:ind w:left="885"/>
              <w:jc w:val="both"/>
              <w:textAlignment w:val="baseline"/>
              <w:rPr>
                <w:rFonts w:ascii="Georgia" w:eastAsia="Calibri" w:hAnsi="Georgia" w:cs="Arial"/>
              </w:rPr>
            </w:pPr>
            <w:r w:rsidRPr="005A0E6F">
              <w:rPr>
                <w:rFonts w:ascii="Georgia" w:eastAsia="Calibri" w:hAnsi="Georgia" w:cs="Arial"/>
              </w:rPr>
              <w:t xml:space="preserve">  En la integración de las actividades de docencia, investigación, vinculación y difusión y extensión de los servicios; </w:t>
            </w:r>
          </w:p>
          <w:p w14:paraId="4D20475B" w14:textId="77777777" w:rsidR="005A0E6F" w:rsidRPr="005A0E6F" w:rsidRDefault="005A0E6F" w:rsidP="005A0E6F">
            <w:pPr>
              <w:widowControl w:val="0"/>
              <w:numPr>
                <w:ilvl w:val="0"/>
                <w:numId w:val="12"/>
              </w:numPr>
              <w:suppressLineNumbers/>
              <w:suppressAutoHyphens/>
              <w:overflowPunct w:val="0"/>
              <w:autoSpaceDE w:val="0"/>
              <w:autoSpaceDN w:val="0"/>
              <w:adjustRightInd w:val="0"/>
              <w:spacing w:after="0" w:line="360" w:lineRule="auto"/>
              <w:ind w:left="885"/>
              <w:jc w:val="both"/>
              <w:textAlignment w:val="baseline"/>
              <w:rPr>
                <w:rFonts w:ascii="Georgia" w:eastAsia="Calibri" w:hAnsi="Georgia" w:cs="Arial"/>
              </w:rPr>
            </w:pPr>
            <w:r w:rsidRPr="005A0E6F">
              <w:rPr>
                <w:rFonts w:ascii="Georgia" w:eastAsia="Calibri" w:hAnsi="Georgia" w:cs="Arial"/>
              </w:rPr>
              <w:t xml:space="preserve"> En el compromiso del aseguramiento de la calidad</w:t>
            </w:r>
          </w:p>
          <w:p w14:paraId="6A5E474C" w14:textId="77777777" w:rsidR="005A0E6F" w:rsidRPr="005A0E6F" w:rsidRDefault="005A0E6F" w:rsidP="005A0E6F">
            <w:pPr>
              <w:widowControl w:val="0"/>
              <w:numPr>
                <w:ilvl w:val="0"/>
                <w:numId w:val="12"/>
              </w:numPr>
              <w:suppressLineNumbers/>
              <w:suppressAutoHyphens/>
              <w:overflowPunct w:val="0"/>
              <w:autoSpaceDE w:val="0"/>
              <w:autoSpaceDN w:val="0"/>
              <w:adjustRightInd w:val="0"/>
              <w:spacing w:after="0" w:line="360" w:lineRule="auto"/>
              <w:ind w:left="885"/>
              <w:jc w:val="both"/>
              <w:textAlignment w:val="baseline"/>
              <w:rPr>
                <w:rFonts w:ascii="Georgia" w:eastAsia="Calibri" w:hAnsi="Georgia" w:cs="Arial"/>
              </w:rPr>
            </w:pPr>
            <w:r w:rsidRPr="005A0E6F">
              <w:rPr>
                <w:rFonts w:ascii="Georgia" w:eastAsia="Calibri" w:hAnsi="Georgia" w:cs="Arial"/>
              </w:rPr>
              <w:t xml:space="preserve"> En el mejoramiento del programa académico;</w:t>
            </w:r>
          </w:p>
          <w:p w14:paraId="3DE21543" w14:textId="77777777" w:rsidR="005A0E6F" w:rsidRPr="005A0E6F" w:rsidRDefault="005A0E6F" w:rsidP="005A0E6F">
            <w:pPr>
              <w:widowControl w:val="0"/>
              <w:numPr>
                <w:ilvl w:val="0"/>
                <w:numId w:val="12"/>
              </w:numPr>
              <w:suppressLineNumbers/>
              <w:suppressAutoHyphens/>
              <w:overflowPunct w:val="0"/>
              <w:autoSpaceDE w:val="0"/>
              <w:autoSpaceDN w:val="0"/>
              <w:adjustRightInd w:val="0"/>
              <w:spacing w:after="0" w:line="360" w:lineRule="auto"/>
              <w:ind w:left="885"/>
              <w:jc w:val="both"/>
              <w:textAlignment w:val="baseline"/>
              <w:rPr>
                <w:rFonts w:ascii="Georgia" w:eastAsia="Calibri" w:hAnsi="Georgia" w:cs="Arial"/>
              </w:rPr>
            </w:pPr>
            <w:r w:rsidRPr="005A0E6F">
              <w:rPr>
                <w:rFonts w:ascii="Georgia" w:eastAsia="Calibri" w:hAnsi="Georgia" w:cs="Arial"/>
              </w:rPr>
              <w:t xml:space="preserve"> En el desarrollo y registro de los cuerpos académicos ante la SEP:</w:t>
            </w:r>
            <w:r w:rsidRPr="005A0E6F">
              <w:rPr>
                <w:rFonts w:ascii="Georgia" w:eastAsia="Calibri" w:hAnsi="Georgia" w:cs="Arial"/>
                <w:i/>
              </w:rPr>
              <w:t xml:space="preserve"> Número</w:t>
            </w:r>
            <w:r w:rsidRPr="005A0E6F">
              <w:rPr>
                <w:rFonts w:ascii="Georgia" w:eastAsia="Calibri" w:hAnsi="Georgia" w:cs="Arial"/>
              </w:rPr>
              <w:t xml:space="preserve"> cuerpos académicos consolidados; cuerpos académicos en consolidación,</w:t>
            </w:r>
            <w:r w:rsidRPr="005A0E6F">
              <w:rPr>
                <w:rFonts w:ascii="Georgia" w:eastAsia="Calibri" w:hAnsi="Georgia" w:cs="Arial"/>
                <w:i/>
              </w:rPr>
              <w:t xml:space="preserve"> </w:t>
            </w:r>
            <w:r w:rsidRPr="005A0E6F">
              <w:rPr>
                <w:rFonts w:ascii="Georgia" w:eastAsia="Calibri" w:hAnsi="Georgia" w:cs="Arial"/>
              </w:rPr>
              <w:t xml:space="preserve">y </w:t>
            </w:r>
            <w:r w:rsidRPr="005A0E6F">
              <w:rPr>
                <w:rFonts w:ascii="Georgia" w:eastAsia="Calibri" w:hAnsi="Georgia" w:cs="Arial"/>
                <w:i/>
              </w:rPr>
              <w:t xml:space="preserve">Número </w:t>
            </w:r>
            <w:r w:rsidRPr="005A0E6F">
              <w:rPr>
                <w:rFonts w:ascii="Georgia" w:eastAsia="Calibri" w:hAnsi="Georgia" w:cs="Arial"/>
              </w:rPr>
              <w:t>de cuerpos académicos en formación.</w:t>
            </w:r>
          </w:p>
          <w:p w14:paraId="25567F56" w14:textId="77777777" w:rsidR="005A0E6F" w:rsidRPr="005A0E6F" w:rsidRDefault="005A0E6F" w:rsidP="005A0E6F">
            <w:pPr>
              <w:widowControl w:val="0"/>
              <w:numPr>
                <w:ilvl w:val="0"/>
                <w:numId w:val="12"/>
              </w:numPr>
              <w:suppressLineNumbers/>
              <w:suppressAutoHyphens/>
              <w:overflowPunct w:val="0"/>
              <w:autoSpaceDE w:val="0"/>
              <w:autoSpaceDN w:val="0"/>
              <w:adjustRightInd w:val="0"/>
              <w:spacing w:after="0" w:line="360" w:lineRule="auto"/>
              <w:ind w:left="885"/>
              <w:jc w:val="both"/>
              <w:textAlignment w:val="baseline"/>
              <w:rPr>
                <w:rFonts w:ascii="Georgia" w:eastAsia="Calibri" w:hAnsi="Georgia" w:cs="Arial"/>
              </w:rPr>
            </w:pPr>
            <w:r w:rsidRPr="005A0E6F">
              <w:rPr>
                <w:rFonts w:ascii="Georgia" w:eastAsia="Calibri" w:hAnsi="Georgia" w:cs="Arial"/>
              </w:rPr>
              <w:t>Relevancia de las áreas y del número de profesores que pertenecen a los diferentes Cuerpos Académicos:</w:t>
            </w:r>
          </w:p>
          <w:p w14:paraId="025FD179" w14:textId="77777777" w:rsidR="005A0E6F" w:rsidRPr="005A0E6F" w:rsidRDefault="005A0E6F" w:rsidP="005A0E6F">
            <w:pPr>
              <w:widowControl w:val="0"/>
              <w:numPr>
                <w:ilvl w:val="0"/>
                <w:numId w:val="12"/>
              </w:numPr>
              <w:suppressLineNumbers/>
              <w:suppressAutoHyphens/>
              <w:overflowPunct w:val="0"/>
              <w:autoSpaceDE w:val="0"/>
              <w:autoSpaceDN w:val="0"/>
              <w:adjustRightInd w:val="0"/>
              <w:spacing w:after="0" w:line="360" w:lineRule="auto"/>
              <w:ind w:left="885"/>
              <w:jc w:val="both"/>
              <w:textAlignment w:val="baseline"/>
              <w:rPr>
                <w:rFonts w:ascii="Georgia" w:eastAsia="Calibri" w:hAnsi="Georgia" w:cs="Arial"/>
              </w:rPr>
            </w:pPr>
            <w:r w:rsidRPr="005A0E6F">
              <w:rPr>
                <w:rFonts w:ascii="Georgia" w:eastAsia="Calibri" w:hAnsi="Georgia" w:cs="Arial"/>
              </w:rPr>
              <w:t>Comité, grupo o equipo de acreditación.</w:t>
            </w:r>
          </w:p>
          <w:p w14:paraId="30F3D085" w14:textId="77777777" w:rsidR="005A0E6F" w:rsidRPr="005A0E6F" w:rsidRDefault="005A0E6F" w:rsidP="005A0E6F">
            <w:pPr>
              <w:autoSpaceDE w:val="0"/>
              <w:autoSpaceDN w:val="0"/>
              <w:adjustRightInd w:val="0"/>
              <w:spacing w:after="0" w:line="360" w:lineRule="auto"/>
              <w:jc w:val="both"/>
              <w:rPr>
                <w:rFonts w:ascii="Georgia" w:eastAsia="Calibri" w:hAnsi="Georgia" w:cs="Arial"/>
                <w:color w:val="000000"/>
              </w:rPr>
            </w:pPr>
          </w:p>
          <w:p w14:paraId="149355B0" w14:textId="77777777" w:rsidR="005A0E6F" w:rsidRPr="005A0E6F" w:rsidRDefault="005A0E6F" w:rsidP="005A0E6F">
            <w:pPr>
              <w:autoSpaceDE w:val="0"/>
              <w:autoSpaceDN w:val="0"/>
              <w:adjustRightInd w:val="0"/>
              <w:spacing w:after="0" w:line="360" w:lineRule="auto"/>
              <w:jc w:val="both"/>
              <w:rPr>
                <w:rFonts w:ascii="Georgia" w:eastAsia="Calibri" w:hAnsi="Georgia" w:cs="Arial"/>
                <w:color w:val="000000"/>
              </w:rPr>
            </w:pPr>
          </w:p>
        </w:tc>
      </w:tr>
      <w:tr w:rsidR="005A0E6F" w:rsidRPr="005A0E6F" w14:paraId="27E2AA4D" w14:textId="77777777" w:rsidTr="00045ED9">
        <w:trPr>
          <w:trHeight w:val="253"/>
        </w:trPr>
        <w:tc>
          <w:tcPr>
            <w:tcW w:w="5000" w:type="pct"/>
            <w:shd w:val="clear" w:color="auto" w:fill="BFBFBF"/>
          </w:tcPr>
          <w:p w14:paraId="1FD11E30" w14:textId="77777777" w:rsidR="005A0E6F" w:rsidRPr="005A0E6F" w:rsidRDefault="005A0E6F" w:rsidP="005A0E6F">
            <w:pPr>
              <w:autoSpaceDE w:val="0"/>
              <w:autoSpaceDN w:val="0"/>
              <w:adjustRightInd w:val="0"/>
              <w:spacing w:after="0" w:line="360" w:lineRule="auto"/>
              <w:ind w:left="176"/>
              <w:jc w:val="both"/>
              <w:rPr>
                <w:rFonts w:ascii="Georgia" w:eastAsia="Calibri" w:hAnsi="Georgia" w:cs="Arial"/>
                <w:b/>
                <w:color w:val="000000"/>
              </w:rPr>
            </w:pPr>
            <w:r w:rsidRPr="005A0E6F">
              <w:rPr>
                <w:rFonts w:ascii="Georgia" w:eastAsia="Calibri" w:hAnsi="Georgia" w:cs="Arial"/>
                <w:b/>
                <w:color w:val="000000"/>
              </w:rPr>
              <w:t>Nivel de Cumplimiento:</w:t>
            </w:r>
          </w:p>
          <w:p w14:paraId="347FDA33" w14:textId="77777777" w:rsidR="005A0E6F" w:rsidRPr="005A0E6F" w:rsidRDefault="005A0E6F" w:rsidP="005A0E6F">
            <w:pPr>
              <w:autoSpaceDE w:val="0"/>
              <w:autoSpaceDN w:val="0"/>
              <w:adjustRightInd w:val="0"/>
              <w:spacing w:after="0" w:line="360" w:lineRule="auto"/>
              <w:ind w:left="176"/>
              <w:jc w:val="both"/>
              <w:rPr>
                <w:rFonts w:ascii="Georgia" w:eastAsia="Calibri" w:hAnsi="Georgia" w:cs="Arial"/>
                <w:color w:val="000000"/>
              </w:rPr>
            </w:pPr>
            <w:r w:rsidRPr="005A0E6F">
              <w:rPr>
                <w:rFonts w:ascii="Georgia" w:eastAsia="Calibri" w:hAnsi="Georgia" w:cs="Arial"/>
                <w:color w:val="000000"/>
              </w:rPr>
              <w:t>Cumple totalmente_____                  Cumple parcialmente_____%                 No cumple_____</w:t>
            </w:r>
          </w:p>
        </w:tc>
      </w:tr>
    </w:tbl>
    <w:p w14:paraId="3DAC024C" w14:textId="77777777" w:rsidR="00D827B6" w:rsidRDefault="00D827B6" w:rsidP="00D827B6"/>
    <w:p w14:paraId="0AE0EB8A" w14:textId="77777777" w:rsidR="005A0E6F" w:rsidRPr="005A0E6F" w:rsidRDefault="005A0E6F" w:rsidP="005A0E6F">
      <w:pPr>
        <w:spacing w:after="0" w:line="360" w:lineRule="auto"/>
        <w:ind w:left="426" w:hanging="426"/>
        <w:jc w:val="both"/>
        <w:rPr>
          <w:rFonts w:ascii="Georgia" w:eastAsia="Times New Roman" w:hAnsi="Georgia" w:cs="Arial"/>
          <w:b/>
          <w:bCs/>
          <w:color w:val="000000"/>
        </w:rPr>
      </w:pPr>
      <w:r w:rsidRPr="005A0E6F">
        <w:rPr>
          <w:rFonts w:ascii="Georgia" w:eastAsia="Times New Roman" w:hAnsi="Georgia" w:cs="Arial"/>
          <w:b/>
          <w:bCs/>
          <w:color w:val="000000"/>
        </w:rPr>
        <w:t>Descripción y Análisis:</w:t>
      </w:r>
    </w:p>
    <w:p w14:paraId="71B8BD02" w14:textId="77777777" w:rsidR="005A0E6F" w:rsidRPr="005A0E6F" w:rsidRDefault="005A0E6F" w:rsidP="005A0E6F">
      <w:pPr>
        <w:spacing w:after="0" w:line="360" w:lineRule="auto"/>
        <w:ind w:left="426" w:hanging="426"/>
        <w:jc w:val="both"/>
        <w:rPr>
          <w:rFonts w:ascii="Georgia" w:eastAsia="Times New Roman" w:hAnsi="Georgia" w:cs="Arial"/>
          <w:b/>
          <w:bCs/>
          <w:color w:val="000000"/>
        </w:rPr>
      </w:pPr>
    </w:p>
    <w:p w14:paraId="5737F88D" w14:textId="77777777" w:rsidR="005A0E6F" w:rsidRPr="005A0E6F" w:rsidRDefault="005A0E6F" w:rsidP="005A0E6F">
      <w:pPr>
        <w:numPr>
          <w:ilvl w:val="0"/>
          <w:numId w:val="13"/>
        </w:numPr>
        <w:spacing w:after="0" w:line="360" w:lineRule="auto"/>
        <w:ind w:left="347"/>
        <w:rPr>
          <w:rFonts w:ascii="Georgia" w:eastAsia="Times New Roman" w:hAnsi="Georgia" w:cs="Arial"/>
          <w:b/>
          <w:bCs/>
          <w:color w:val="000000"/>
        </w:rPr>
      </w:pPr>
      <w:r w:rsidRPr="005A0E6F">
        <w:rPr>
          <w:rFonts w:ascii="Georgia" w:eastAsia="Times New Roman" w:hAnsi="Georgia" w:cs="Arial"/>
          <w:b/>
          <w:bCs/>
          <w:color w:val="000000"/>
        </w:rPr>
        <w:t>En la integración de las actividades de docencia, investigación, vinculación y difusión y extensión de los servicios.</w:t>
      </w:r>
    </w:p>
    <w:p w14:paraId="194718C2" w14:textId="77777777" w:rsidR="005A0E6F" w:rsidRPr="005A0E6F" w:rsidRDefault="005A0E6F" w:rsidP="005A0E6F">
      <w:pPr>
        <w:spacing w:after="0" w:line="360" w:lineRule="auto"/>
        <w:ind w:left="720"/>
        <w:rPr>
          <w:rFonts w:ascii="Georgia" w:eastAsia="Times New Roman" w:hAnsi="Georgia" w:cs="Arial"/>
          <w:color w:val="000000"/>
        </w:rPr>
      </w:pPr>
    </w:p>
    <w:p w14:paraId="578D94A8" w14:textId="39089526" w:rsidR="005A0E6F" w:rsidRPr="005A0E6F" w:rsidRDefault="005A0E6F" w:rsidP="005A0E6F">
      <w:pPr>
        <w:shd w:val="clear" w:color="auto" w:fill="FFFFFF"/>
        <w:spacing w:before="45" w:after="45" w:line="360" w:lineRule="auto"/>
        <w:ind w:left="347"/>
        <w:jc w:val="both"/>
        <w:rPr>
          <w:rFonts w:ascii="Georgia" w:eastAsia="Times New Roman" w:hAnsi="Georgia" w:cs="Arial"/>
          <w:color w:val="000000"/>
        </w:rPr>
      </w:pPr>
      <w:r w:rsidRPr="005A0E6F">
        <w:rPr>
          <w:rFonts w:ascii="Georgia" w:eastAsia="Times New Roman" w:hAnsi="Georgia" w:cs="Arial"/>
          <w:color w:val="000000"/>
        </w:rPr>
        <w:t>La institución cuenta con la normatividad correspondiente para organizar las diversas actividades académicas de sus docentes, plasmadas en el</w:t>
      </w:r>
      <w:r w:rsidRPr="005A0E6F">
        <w:rPr>
          <w:rFonts w:ascii="Georgia" w:eastAsia="Times New Roman" w:hAnsi="Georgia" w:cs="Arial"/>
          <w:color w:val="44546A"/>
        </w:rPr>
        <w:t xml:space="preserve"> </w:t>
      </w:r>
      <w:hyperlink r:id="rId26" w:history="1">
        <w:r w:rsidRPr="005A0E6F">
          <w:rPr>
            <w:rFonts w:ascii="Georgia" w:eastAsia="Calibri" w:hAnsi="Georgia" w:cs="Arial"/>
            <w:color w:val="0000FF"/>
            <w:u w:val="single"/>
          </w:rPr>
          <w:t>Estatuto Universitario</w:t>
        </w:r>
      </w:hyperlink>
      <w:r w:rsidRPr="005A0E6F">
        <w:rPr>
          <w:rFonts w:ascii="Georgia" w:eastAsia="Calibri" w:hAnsi="Georgia" w:cs="Arial"/>
          <w:color w:val="0000FF"/>
          <w:u w:val="single"/>
          <w:lang w:eastAsia="es-ES"/>
        </w:rPr>
        <w:t xml:space="preserve"> </w:t>
      </w:r>
      <w:r w:rsidRPr="005A0E6F">
        <w:rPr>
          <w:rFonts w:ascii="Georgia" w:eastAsia="Times New Roman" w:hAnsi="Georgia" w:cs="Arial"/>
          <w:b/>
          <w:color w:val="44546A"/>
        </w:rPr>
        <w:t xml:space="preserve"> </w:t>
      </w:r>
      <w:r w:rsidRPr="005A0E6F">
        <w:rPr>
          <w:rFonts w:ascii="Georgia" w:eastAsia="Times New Roman" w:hAnsi="Georgia" w:cs="Arial"/>
        </w:rPr>
        <w:t>en donde</w:t>
      </w:r>
      <w:r w:rsidRPr="005A0E6F">
        <w:rPr>
          <w:rFonts w:ascii="Georgia" w:eastAsia="Times New Roman" w:hAnsi="Georgia" w:cs="Arial"/>
          <w:color w:val="44546A"/>
        </w:rPr>
        <w:t xml:space="preserve"> </w:t>
      </w:r>
      <w:r w:rsidRPr="005A0E6F">
        <w:rPr>
          <w:rFonts w:ascii="Georgia" w:eastAsia="Times New Roman" w:hAnsi="Georgia" w:cs="Arial"/>
          <w:color w:val="000000"/>
        </w:rPr>
        <w:t>se señalan sus derechos y obligaciones. Para la realización de sus objetivos y fines la universidad está organizada en departamentos académicos, que por su naturaleza se agrupan en divisiones a partir de un modelo matricial (</w:t>
      </w:r>
      <w:r w:rsidR="00824F6F">
        <w:rPr>
          <w:rFonts w:ascii="Georgia" w:eastAsia="Times New Roman" w:hAnsi="Georgia" w:cs="Arial"/>
          <w:color w:val="000000"/>
        </w:rPr>
        <w:t xml:space="preserve">ver </w:t>
      </w:r>
      <w:r w:rsidRPr="005A0E6F">
        <w:rPr>
          <w:rFonts w:ascii="Georgia" w:eastAsia="Times New Roman" w:hAnsi="Georgia" w:cs="Arial"/>
          <w:color w:val="000000"/>
        </w:rPr>
        <w:t>los artículos 71, 72, 73 y 74), todos los profesores tienen oportunidad de participar ya sea en la academia departamental o en la del programa educativo, con funciones claramente definidas y pueden participar en los diferentes programas académicos de investigación o cuerpos académicos de manera voluntaria sin que esto involucre su cambio de adscripción, o también formar parte de los comités de calidad de los programas educativos acreditados.</w:t>
      </w:r>
    </w:p>
    <w:p w14:paraId="6D8CC420" w14:textId="77777777" w:rsidR="005A0E6F" w:rsidRPr="005A0E6F" w:rsidRDefault="005A0E6F" w:rsidP="005A0E6F">
      <w:pPr>
        <w:shd w:val="clear" w:color="auto" w:fill="FFFFFF"/>
        <w:spacing w:before="45" w:after="45" w:line="360" w:lineRule="auto"/>
        <w:ind w:left="347"/>
        <w:jc w:val="both"/>
        <w:rPr>
          <w:rFonts w:ascii="Georgia" w:eastAsia="Times New Roman" w:hAnsi="Georgia" w:cs="Arial"/>
          <w:color w:val="000000"/>
        </w:rPr>
      </w:pPr>
    </w:p>
    <w:p w14:paraId="4C4CEA53" w14:textId="13F81DF4" w:rsidR="005A0E6F" w:rsidRPr="005A0E6F" w:rsidRDefault="005A0E6F" w:rsidP="005A0E6F">
      <w:pPr>
        <w:shd w:val="clear" w:color="auto" w:fill="FFFFFF"/>
        <w:spacing w:before="45" w:after="45" w:line="360" w:lineRule="auto"/>
        <w:ind w:left="347"/>
        <w:jc w:val="both"/>
        <w:rPr>
          <w:rFonts w:ascii="Georgia" w:eastAsia="Times New Roman" w:hAnsi="Georgia" w:cs="Arial"/>
          <w:color w:val="000000"/>
        </w:rPr>
      </w:pPr>
      <w:r w:rsidRPr="005A0E6F">
        <w:rPr>
          <w:rFonts w:ascii="Georgia" w:eastAsia="Times New Roman" w:hAnsi="Georgia" w:cs="Arial"/>
          <w:color w:val="000000"/>
        </w:rPr>
        <w:t>En el Programa de Metas y presupuestos del 2017, se establece una política para la distribución de carga a</w:t>
      </w:r>
      <w:r w:rsidR="00F42BD2">
        <w:rPr>
          <w:rFonts w:ascii="Georgia" w:eastAsia="Times New Roman" w:hAnsi="Georgia" w:cs="Arial"/>
          <w:color w:val="000000"/>
        </w:rPr>
        <w:t xml:space="preserve">cadémica consistente en 15 </w:t>
      </w:r>
      <w:proofErr w:type="spellStart"/>
      <w:r w:rsidR="00F42BD2">
        <w:rPr>
          <w:rFonts w:ascii="Georgia" w:eastAsia="Times New Roman" w:hAnsi="Georgia" w:cs="Arial"/>
          <w:color w:val="000000"/>
        </w:rPr>
        <w:t>hr</w:t>
      </w:r>
      <w:proofErr w:type="spellEnd"/>
      <w:r w:rsidR="00F42BD2">
        <w:rPr>
          <w:rFonts w:ascii="Georgia" w:eastAsia="Times New Roman" w:hAnsi="Georgia" w:cs="Arial"/>
          <w:color w:val="000000"/>
        </w:rPr>
        <w:t xml:space="preserve">. </w:t>
      </w:r>
      <w:proofErr w:type="gramStart"/>
      <w:r w:rsidR="00F42BD2">
        <w:rPr>
          <w:rFonts w:ascii="Georgia" w:eastAsia="Times New Roman" w:hAnsi="Georgia" w:cs="Arial"/>
          <w:color w:val="000000"/>
        </w:rPr>
        <w:t>f</w:t>
      </w:r>
      <w:r w:rsidRPr="005A0E6F">
        <w:rPr>
          <w:rFonts w:ascii="Georgia" w:eastAsia="Times New Roman" w:hAnsi="Georgia" w:cs="Arial"/>
          <w:color w:val="000000"/>
        </w:rPr>
        <w:t>rente</w:t>
      </w:r>
      <w:proofErr w:type="gramEnd"/>
      <w:r w:rsidRPr="005A0E6F">
        <w:rPr>
          <w:rFonts w:ascii="Georgia" w:eastAsia="Times New Roman" w:hAnsi="Georgia" w:cs="Arial"/>
          <w:color w:val="000000"/>
        </w:rPr>
        <w:t xml:space="preserve"> a grupo, 5 </w:t>
      </w:r>
      <w:proofErr w:type="spellStart"/>
      <w:r w:rsidRPr="005A0E6F">
        <w:rPr>
          <w:rFonts w:ascii="Georgia" w:eastAsia="Times New Roman" w:hAnsi="Georgia" w:cs="Arial"/>
          <w:color w:val="000000"/>
        </w:rPr>
        <w:t>hr</w:t>
      </w:r>
      <w:proofErr w:type="spellEnd"/>
      <w:r w:rsidRPr="005A0E6F">
        <w:rPr>
          <w:rFonts w:ascii="Georgia" w:eastAsia="Times New Roman" w:hAnsi="Georgia" w:cs="Arial"/>
          <w:color w:val="000000"/>
        </w:rPr>
        <w:t xml:space="preserve">. </w:t>
      </w:r>
      <w:proofErr w:type="gramStart"/>
      <w:r w:rsidRPr="005A0E6F">
        <w:rPr>
          <w:rFonts w:ascii="Georgia" w:eastAsia="Times New Roman" w:hAnsi="Georgia" w:cs="Arial"/>
          <w:color w:val="000000"/>
        </w:rPr>
        <w:t>de</w:t>
      </w:r>
      <w:proofErr w:type="gramEnd"/>
      <w:r w:rsidRPr="005A0E6F">
        <w:rPr>
          <w:rFonts w:ascii="Georgia" w:eastAsia="Times New Roman" w:hAnsi="Georgia" w:cs="Arial"/>
          <w:color w:val="000000"/>
        </w:rPr>
        <w:t xml:space="preserve"> asesoría y 10 horas para proyectos de investigación y/o desarrollo. La asignación de la carga académica, la realiza el jefe de departamento por acuerdo de la acad</w:t>
      </w:r>
      <w:r w:rsidR="00765EBD">
        <w:rPr>
          <w:rFonts w:ascii="Georgia" w:eastAsia="Times New Roman" w:hAnsi="Georgia" w:cs="Arial"/>
          <w:color w:val="000000"/>
        </w:rPr>
        <w:t>emia de departamento, integrada</w:t>
      </w:r>
      <w:r w:rsidRPr="005A0E6F">
        <w:rPr>
          <w:rFonts w:ascii="Georgia" w:eastAsia="Times New Roman" w:hAnsi="Georgia" w:cs="Arial"/>
          <w:color w:val="000000"/>
        </w:rPr>
        <w:t xml:space="preserve"> por profesores quienes</w:t>
      </w:r>
      <w:r w:rsidR="00824F6F">
        <w:rPr>
          <w:rFonts w:ascii="Georgia" w:eastAsia="Times New Roman" w:hAnsi="Georgia" w:cs="Arial"/>
          <w:color w:val="000000"/>
        </w:rPr>
        <w:t>,</w:t>
      </w:r>
      <w:r w:rsidRPr="005A0E6F">
        <w:rPr>
          <w:rFonts w:ascii="Georgia" w:eastAsia="Times New Roman" w:hAnsi="Georgia" w:cs="Arial"/>
          <w:color w:val="000000"/>
        </w:rPr>
        <w:t xml:space="preserve"> previa reunión</w:t>
      </w:r>
      <w:r w:rsidR="00824F6F">
        <w:rPr>
          <w:rFonts w:ascii="Georgia" w:eastAsia="Times New Roman" w:hAnsi="Georgia" w:cs="Arial"/>
          <w:color w:val="000000"/>
        </w:rPr>
        <w:t>,</w:t>
      </w:r>
      <w:r w:rsidRPr="005A0E6F">
        <w:rPr>
          <w:rFonts w:ascii="Georgia" w:eastAsia="Times New Roman" w:hAnsi="Georgia" w:cs="Arial"/>
          <w:color w:val="000000"/>
        </w:rPr>
        <w:t xml:space="preserve"> definen el número de grupos que le corresponde atender</w:t>
      </w:r>
      <w:r w:rsidR="00824F6F">
        <w:rPr>
          <w:rFonts w:ascii="Georgia" w:eastAsia="Times New Roman" w:hAnsi="Georgia" w:cs="Arial"/>
          <w:color w:val="000000"/>
        </w:rPr>
        <w:t xml:space="preserve"> a cada uno de los docentes</w:t>
      </w:r>
      <w:r w:rsidRPr="005A0E6F">
        <w:rPr>
          <w:rFonts w:ascii="Georgia" w:eastAsia="Times New Roman" w:hAnsi="Georgia" w:cs="Arial"/>
          <w:color w:val="000000"/>
        </w:rPr>
        <w:t>.</w:t>
      </w:r>
    </w:p>
    <w:p w14:paraId="3DC63ECE" w14:textId="1E0FFC59" w:rsidR="005A0E6F" w:rsidRPr="005A0E6F" w:rsidRDefault="005A0E6F" w:rsidP="005A0E6F">
      <w:pPr>
        <w:shd w:val="clear" w:color="auto" w:fill="FFFFFF"/>
        <w:spacing w:before="45" w:after="45" w:line="360" w:lineRule="auto"/>
        <w:ind w:left="347"/>
        <w:jc w:val="both"/>
        <w:rPr>
          <w:rFonts w:ascii="Georgia" w:eastAsia="Times New Roman" w:hAnsi="Georgia" w:cs="Arial"/>
          <w:color w:val="000000"/>
        </w:rPr>
      </w:pPr>
      <w:r w:rsidRPr="005A0E6F">
        <w:rPr>
          <w:rFonts w:ascii="Georgia" w:eastAsia="Times New Roman" w:hAnsi="Georgia" w:cs="Arial"/>
          <w:color w:val="000000"/>
        </w:rPr>
        <w:t xml:space="preserve">La actividad de investigación es coordinada por la Dirección de Investigación y se regula por su propio </w:t>
      </w:r>
      <w:hyperlink r:id="rId27" w:history="1">
        <w:r w:rsidRPr="005A0E6F">
          <w:rPr>
            <w:rFonts w:ascii="Georgia" w:eastAsia="Times New Roman" w:hAnsi="Georgia" w:cs="Arial"/>
            <w:b/>
            <w:color w:val="0000FF"/>
            <w:u w:val="single"/>
          </w:rPr>
          <w:t>Reglamento de Investigación</w:t>
        </w:r>
      </w:hyperlink>
      <w:r w:rsidRPr="005A0E6F">
        <w:rPr>
          <w:rFonts w:ascii="Georgia" w:eastAsia="Times New Roman" w:hAnsi="Georgia" w:cs="Arial"/>
          <w:b/>
          <w:color w:val="44546A"/>
        </w:rPr>
        <w:t>.</w:t>
      </w:r>
      <w:r w:rsidRPr="005A0E6F">
        <w:rPr>
          <w:rFonts w:ascii="Georgia" w:eastAsia="Times New Roman" w:hAnsi="Georgia" w:cs="Arial"/>
          <w:color w:val="44546A"/>
        </w:rPr>
        <w:t xml:space="preserve"> </w:t>
      </w:r>
      <w:r w:rsidRPr="005A0E6F">
        <w:rPr>
          <w:rFonts w:ascii="Georgia" w:eastAsia="Times New Roman" w:hAnsi="Georgia" w:cs="Arial"/>
          <w:color w:val="000000"/>
        </w:rPr>
        <w:t>Los profesores investigadores realizan esta actividad de manera voluntaria y depende del área específica o de la línea</w:t>
      </w:r>
      <w:r w:rsidR="00D3633C">
        <w:rPr>
          <w:rFonts w:ascii="Georgia" w:eastAsia="Times New Roman" w:hAnsi="Georgia" w:cs="Arial"/>
          <w:color w:val="000000"/>
        </w:rPr>
        <w:t xml:space="preserve"> de generación del conocimiento</w:t>
      </w:r>
      <w:r w:rsidRPr="005A0E6F">
        <w:rPr>
          <w:rFonts w:ascii="Georgia" w:eastAsia="Times New Roman" w:hAnsi="Georgia" w:cs="Arial"/>
          <w:color w:val="000000"/>
        </w:rPr>
        <w:t xml:space="preserve"> afín al profesor, así mismo al Cuerpo Académico en el cual se encuentra integrado.</w:t>
      </w:r>
      <w:r w:rsidR="00765EBD">
        <w:rPr>
          <w:rFonts w:ascii="Georgia" w:eastAsia="Times New Roman" w:hAnsi="Georgia" w:cs="Arial"/>
          <w:color w:val="000000"/>
        </w:rPr>
        <w:t xml:space="preserve"> </w:t>
      </w:r>
      <w:r w:rsidR="00765EBD" w:rsidRPr="00471517">
        <w:rPr>
          <w:rFonts w:ascii="Georgia" w:eastAsia="Times New Roman" w:hAnsi="Georgia" w:cs="Arial"/>
          <w:color w:val="000000"/>
        </w:rPr>
        <w:t xml:space="preserve">Es pertinente </w:t>
      </w:r>
      <w:r w:rsidR="00026D50" w:rsidRPr="00471517">
        <w:rPr>
          <w:rFonts w:ascii="Georgia" w:eastAsia="Times New Roman" w:hAnsi="Georgia" w:cs="Arial"/>
          <w:color w:val="000000"/>
        </w:rPr>
        <w:t>resaltar la participación de alumnos en los proyectos de investigación, ya sea como tesista o bien como colaborador del investigador</w:t>
      </w:r>
    </w:p>
    <w:p w14:paraId="796437B4" w14:textId="06CBE02B" w:rsidR="005A0E6F" w:rsidRPr="005A0E6F" w:rsidRDefault="005A0E6F" w:rsidP="005A0E6F">
      <w:pPr>
        <w:spacing w:after="0" w:line="360" w:lineRule="auto"/>
        <w:ind w:left="347"/>
        <w:jc w:val="both"/>
        <w:rPr>
          <w:rFonts w:ascii="Georgia" w:eastAsia="Times New Roman" w:hAnsi="Georgia" w:cs="Arial"/>
          <w:color w:val="000000"/>
        </w:rPr>
      </w:pPr>
      <w:r w:rsidRPr="005A0E6F">
        <w:rPr>
          <w:rFonts w:ascii="Georgia" w:eastAsia="Times New Roman" w:hAnsi="Georgia" w:cs="Arial"/>
          <w:color w:val="000000"/>
        </w:rPr>
        <w:t>Los profesores se pueden integrar a los Comités de Cali</w:t>
      </w:r>
      <w:r w:rsidR="00026D50">
        <w:rPr>
          <w:rFonts w:ascii="Georgia" w:eastAsia="Times New Roman" w:hAnsi="Georgia" w:cs="Arial"/>
          <w:color w:val="000000"/>
        </w:rPr>
        <w:t>dad de los programas educativos.</w:t>
      </w:r>
      <w:r w:rsidRPr="005A0E6F">
        <w:rPr>
          <w:rFonts w:ascii="Georgia" w:eastAsia="Times New Roman" w:hAnsi="Georgia" w:cs="Arial"/>
          <w:color w:val="000000"/>
        </w:rPr>
        <w:t xml:space="preserve"> </w:t>
      </w:r>
      <w:r w:rsidR="00026D50">
        <w:rPr>
          <w:rFonts w:ascii="Georgia" w:eastAsia="Times New Roman" w:hAnsi="Georgia" w:cs="Arial"/>
          <w:color w:val="000000"/>
        </w:rPr>
        <w:t>Estos</w:t>
      </w:r>
      <w:r w:rsidRPr="005A0E6F">
        <w:rPr>
          <w:rFonts w:ascii="Georgia" w:eastAsia="Times New Roman" w:hAnsi="Georgia" w:cs="Arial"/>
          <w:color w:val="000000"/>
        </w:rPr>
        <w:t xml:space="preserve"> comité</w:t>
      </w:r>
      <w:r w:rsidR="00026D50">
        <w:rPr>
          <w:rFonts w:ascii="Georgia" w:eastAsia="Times New Roman" w:hAnsi="Georgia" w:cs="Arial"/>
          <w:color w:val="000000"/>
        </w:rPr>
        <w:t xml:space="preserve">s </w:t>
      </w:r>
      <w:r w:rsidRPr="005A0E6F">
        <w:rPr>
          <w:rFonts w:ascii="Georgia" w:eastAsia="Times New Roman" w:hAnsi="Georgia" w:cs="Arial"/>
          <w:color w:val="000000"/>
        </w:rPr>
        <w:t>s</w:t>
      </w:r>
      <w:r w:rsidR="00026D50">
        <w:rPr>
          <w:rFonts w:ascii="Georgia" w:eastAsia="Times New Roman" w:hAnsi="Georgia" w:cs="Arial"/>
          <w:color w:val="000000"/>
        </w:rPr>
        <w:t>on</w:t>
      </w:r>
      <w:r w:rsidRPr="005A0E6F">
        <w:rPr>
          <w:rFonts w:ascii="Georgia" w:eastAsia="Times New Roman" w:hAnsi="Georgia" w:cs="Arial"/>
          <w:color w:val="000000"/>
        </w:rPr>
        <w:t xml:space="preserve"> l</w:t>
      </w:r>
      <w:r w:rsidR="00026D50">
        <w:rPr>
          <w:rFonts w:ascii="Georgia" w:eastAsia="Times New Roman" w:hAnsi="Georgia" w:cs="Arial"/>
          <w:color w:val="000000"/>
        </w:rPr>
        <w:t>os</w:t>
      </w:r>
      <w:r w:rsidRPr="005A0E6F">
        <w:rPr>
          <w:rFonts w:ascii="Georgia" w:eastAsia="Times New Roman" w:hAnsi="Georgia" w:cs="Arial"/>
          <w:color w:val="000000"/>
        </w:rPr>
        <w:t xml:space="preserve"> responsable</w:t>
      </w:r>
      <w:r w:rsidR="00026D50">
        <w:rPr>
          <w:rFonts w:ascii="Georgia" w:eastAsia="Times New Roman" w:hAnsi="Georgia" w:cs="Arial"/>
          <w:color w:val="000000"/>
        </w:rPr>
        <w:t>s</w:t>
      </w:r>
      <w:r w:rsidRPr="005A0E6F">
        <w:rPr>
          <w:rFonts w:ascii="Georgia" w:eastAsia="Times New Roman" w:hAnsi="Georgia" w:cs="Arial"/>
          <w:color w:val="000000"/>
        </w:rPr>
        <w:t xml:space="preserve"> de dar seguimiento al plan de mejora </w:t>
      </w:r>
      <w:r w:rsidR="00026D50">
        <w:rPr>
          <w:rFonts w:ascii="Georgia" w:eastAsia="Times New Roman" w:hAnsi="Georgia" w:cs="Arial"/>
          <w:color w:val="000000"/>
        </w:rPr>
        <w:t xml:space="preserve">continua </w:t>
      </w:r>
      <w:r w:rsidRPr="005A0E6F">
        <w:rPr>
          <w:rFonts w:ascii="Georgia" w:eastAsia="Times New Roman" w:hAnsi="Georgia" w:cs="Arial"/>
          <w:color w:val="000000"/>
        </w:rPr>
        <w:t>de cad</w:t>
      </w:r>
      <w:r w:rsidR="00026D50">
        <w:rPr>
          <w:rFonts w:ascii="Georgia" w:eastAsia="Times New Roman" w:hAnsi="Georgia" w:cs="Arial"/>
          <w:color w:val="000000"/>
        </w:rPr>
        <w:t xml:space="preserve">a programa educativo, mediante </w:t>
      </w:r>
      <w:r w:rsidRPr="005A0E6F">
        <w:rPr>
          <w:rFonts w:ascii="Georgia" w:eastAsia="Times New Roman" w:hAnsi="Georgia" w:cs="Arial"/>
          <w:color w:val="000000"/>
        </w:rPr>
        <w:t>l</w:t>
      </w:r>
      <w:r w:rsidR="00026D50">
        <w:rPr>
          <w:rFonts w:ascii="Georgia" w:eastAsia="Times New Roman" w:hAnsi="Georgia" w:cs="Arial"/>
          <w:color w:val="000000"/>
        </w:rPr>
        <w:t>a</w:t>
      </w:r>
      <w:r w:rsidRPr="005A0E6F">
        <w:rPr>
          <w:rFonts w:ascii="Georgia" w:eastAsia="Times New Roman" w:hAnsi="Georgia" w:cs="Arial"/>
          <w:color w:val="000000"/>
        </w:rPr>
        <w:t xml:space="preserve"> </w:t>
      </w:r>
      <w:r w:rsidR="00026D50">
        <w:rPr>
          <w:rFonts w:ascii="Georgia" w:eastAsia="Times New Roman" w:hAnsi="Georgia" w:cs="Arial"/>
          <w:color w:val="000000"/>
        </w:rPr>
        <w:t>verificación</w:t>
      </w:r>
      <w:r w:rsidRPr="005A0E6F">
        <w:rPr>
          <w:rFonts w:ascii="Georgia" w:eastAsia="Times New Roman" w:hAnsi="Georgia" w:cs="Arial"/>
          <w:color w:val="000000"/>
        </w:rPr>
        <w:t xml:space="preserve"> puntual a las recomendaciones emitidas por el organismo evaluador. La planeación se vincula con la acreditación y el mejoramiento del programa, la formación del profesorado a través de su habilitación, actualización pedagógica y la mejora de las líneas de investigación.</w:t>
      </w:r>
    </w:p>
    <w:p w14:paraId="14B9F08D" w14:textId="77777777" w:rsidR="005A0E6F" w:rsidRPr="005A0E6F" w:rsidRDefault="005A0E6F" w:rsidP="005A0E6F">
      <w:pPr>
        <w:spacing w:after="0" w:line="360" w:lineRule="auto"/>
        <w:ind w:left="347"/>
        <w:jc w:val="both"/>
        <w:rPr>
          <w:rFonts w:ascii="Georgia" w:eastAsia="Times New Roman" w:hAnsi="Georgia" w:cs="Arial"/>
          <w:color w:val="000000"/>
        </w:rPr>
      </w:pPr>
    </w:p>
    <w:p w14:paraId="3C4E03F3" w14:textId="77777777" w:rsidR="005A0E6F" w:rsidRPr="005A0E6F" w:rsidRDefault="005A0E6F" w:rsidP="005A0E6F">
      <w:pPr>
        <w:numPr>
          <w:ilvl w:val="0"/>
          <w:numId w:val="13"/>
        </w:numPr>
        <w:spacing w:after="0" w:line="360" w:lineRule="auto"/>
        <w:ind w:left="347"/>
        <w:jc w:val="both"/>
        <w:rPr>
          <w:rFonts w:ascii="Georgia" w:eastAsia="Times New Roman" w:hAnsi="Georgia" w:cs="Arial"/>
          <w:color w:val="000000"/>
        </w:rPr>
      </w:pPr>
      <w:r w:rsidRPr="005A0E6F">
        <w:rPr>
          <w:rFonts w:ascii="Georgia" w:eastAsia="Times New Roman" w:hAnsi="Georgia" w:cs="Arial"/>
          <w:b/>
          <w:bCs/>
          <w:color w:val="000000"/>
        </w:rPr>
        <w:t>En el compromiso del aseguramiento de la calidad.</w:t>
      </w:r>
    </w:p>
    <w:p w14:paraId="17FA59FF" w14:textId="77777777" w:rsidR="005A0E6F" w:rsidRPr="005A0E6F" w:rsidRDefault="005A0E6F" w:rsidP="005A0E6F">
      <w:pPr>
        <w:spacing w:after="0" w:line="360" w:lineRule="auto"/>
        <w:ind w:left="720"/>
        <w:rPr>
          <w:rFonts w:ascii="Georgia" w:eastAsia="Times New Roman" w:hAnsi="Georgia" w:cs="Arial"/>
          <w:color w:val="000000"/>
        </w:rPr>
      </w:pPr>
    </w:p>
    <w:p w14:paraId="7A5B4182" w14:textId="77777777" w:rsidR="005A0E6F" w:rsidRPr="005A0E6F" w:rsidRDefault="005A0E6F" w:rsidP="005A0E6F">
      <w:pPr>
        <w:spacing w:after="0" w:line="360" w:lineRule="auto"/>
        <w:ind w:left="347"/>
        <w:jc w:val="both"/>
        <w:rPr>
          <w:rFonts w:ascii="Georgia" w:eastAsia="Times New Roman" w:hAnsi="Georgia" w:cs="Arial"/>
          <w:color w:val="000000"/>
        </w:rPr>
      </w:pPr>
      <w:r w:rsidRPr="005A0E6F">
        <w:rPr>
          <w:rFonts w:ascii="Georgia" w:eastAsia="Times New Roman" w:hAnsi="Georgia" w:cs="Arial"/>
          <w:color w:val="000000"/>
        </w:rPr>
        <w:t xml:space="preserve">La institución en su </w:t>
      </w:r>
      <w:hyperlink r:id="rId28" w:history="1">
        <w:r w:rsidRPr="005A0E6F">
          <w:rPr>
            <w:rFonts w:ascii="Georgia" w:eastAsia="Times New Roman" w:hAnsi="Georgia" w:cs="Arial"/>
            <w:b/>
            <w:color w:val="0000FF"/>
            <w:u w:val="single"/>
          </w:rPr>
          <w:t>Plan de Desarrollo Institucional 2013-2018</w:t>
        </w:r>
      </w:hyperlink>
      <w:r w:rsidRPr="005A0E6F">
        <w:rPr>
          <w:rFonts w:ascii="Georgia" w:eastAsia="Times New Roman" w:hAnsi="Georgia" w:cs="Arial"/>
          <w:color w:val="000000"/>
        </w:rPr>
        <w:t>, define el aseguramiento de la calidad como uno de los objetivos institucionales con su respectiva línea de acción, misma que se orienta a través de la Capacidad y Competitividad Académica, la formación de sus Cuerpos Académicos, el reconocimiento de los PTC en el perfil PRODEP, así como el reconocimiento de los investigadores en el SNI, aunado a políticas de asignación de recursos en función de indicadores de calidad.</w:t>
      </w:r>
    </w:p>
    <w:p w14:paraId="19ED0912" w14:textId="77777777" w:rsidR="005A0E6F" w:rsidRPr="005A0E6F" w:rsidRDefault="005A0E6F" w:rsidP="005A0E6F">
      <w:pPr>
        <w:spacing w:after="0" w:line="360" w:lineRule="auto"/>
        <w:ind w:left="347"/>
        <w:jc w:val="both"/>
        <w:rPr>
          <w:rFonts w:ascii="Georgia" w:eastAsia="Times New Roman" w:hAnsi="Georgia" w:cs="Arial"/>
          <w:color w:val="000000"/>
        </w:rPr>
      </w:pPr>
    </w:p>
    <w:p w14:paraId="3581C04C" w14:textId="4BD2B0B5" w:rsidR="005A0E6F" w:rsidRDefault="005A0E6F" w:rsidP="005A0E6F">
      <w:pPr>
        <w:spacing w:after="0" w:line="360" w:lineRule="auto"/>
        <w:ind w:left="347"/>
        <w:jc w:val="both"/>
        <w:rPr>
          <w:rFonts w:ascii="Georgia" w:eastAsia="Times New Roman" w:hAnsi="Georgia" w:cs="Arial"/>
          <w:color w:val="000000"/>
        </w:rPr>
      </w:pPr>
      <w:r w:rsidRPr="005A0E6F">
        <w:rPr>
          <w:rFonts w:ascii="Georgia" w:eastAsia="Times New Roman" w:hAnsi="Georgia" w:cs="Arial"/>
          <w:color w:val="000000"/>
        </w:rPr>
        <w:t>El Departamento de Calidad Académica, ha implementado estrategias para la gestión de la información utilizando tecnologías de información (TI) como principal herramienta para la construcción de indicadores que fortalezcan el SIIAA y que permitan a todas las áreas directivas de la universidad contar con información oportuna para la toma de decisiones y a los jefes de programa académico tener disponible los índice</w:t>
      </w:r>
      <w:r w:rsidR="00D3633C">
        <w:rPr>
          <w:rFonts w:ascii="Georgia" w:eastAsia="Times New Roman" w:hAnsi="Georgia" w:cs="Arial"/>
          <w:color w:val="000000"/>
        </w:rPr>
        <w:t>s</w:t>
      </w:r>
      <w:r w:rsidRPr="005A0E6F">
        <w:rPr>
          <w:rFonts w:ascii="Georgia" w:eastAsia="Times New Roman" w:hAnsi="Georgia" w:cs="Arial"/>
          <w:color w:val="000000"/>
        </w:rPr>
        <w:t xml:space="preserve"> de rendimiento escolar tanto de alumnos como profesores con la intensión de evaluar periódicamente los resultados obtenidos de las estrategias establecidas en los planes de mejora continua de cada uno de los programas académicos.</w:t>
      </w:r>
    </w:p>
    <w:p w14:paraId="56638EC3" w14:textId="568FA416" w:rsidR="00026D50" w:rsidRPr="005A0E6F" w:rsidRDefault="00026D50" w:rsidP="005A0E6F">
      <w:pPr>
        <w:spacing w:after="0" w:line="360" w:lineRule="auto"/>
        <w:ind w:left="347"/>
        <w:jc w:val="both"/>
        <w:rPr>
          <w:rFonts w:ascii="Georgia" w:eastAsia="Times New Roman" w:hAnsi="Georgia" w:cs="Arial"/>
          <w:color w:val="000000"/>
        </w:rPr>
      </w:pPr>
      <w:r w:rsidRPr="00471517">
        <w:rPr>
          <w:rFonts w:ascii="Georgia" w:eastAsia="Times New Roman" w:hAnsi="Georgia" w:cs="Arial"/>
          <w:color w:val="000000"/>
        </w:rPr>
        <w:t>En el inciso c del indicador comentado con anterioridad se explica también el aseguramiento de la calidad.</w:t>
      </w:r>
      <w:r>
        <w:rPr>
          <w:rFonts w:ascii="Georgia" w:eastAsia="Times New Roman" w:hAnsi="Georgia" w:cs="Arial"/>
          <w:color w:val="000000"/>
        </w:rPr>
        <w:t xml:space="preserve"> </w:t>
      </w:r>
    </w:p>
    <w:p w14:paraId="4DBAE565" w14:textId="77777777" w:rsidR="005A0E6F" w:rsidRPr="005A0E6F" w:rsidRDefault="005A0E6F" w:rsidP="005A0E6F">
      <w:pPr>
        <w:spacing w:after="0" w:line="360" w:lineRule="auto"/>
        <w:ind w:left="347"/>
        <w:jc w:val="both"/>
        <w:rPr>
          <w:rFonts w:ascii="Georgia" w:eastAsia="Times New Roman" w:hAnsi="Georgia" w:cs="Arial"/>
          <w:color w:val="000000"/>
        </w:rPr>
      </w:pPr>
    </w:p>
    <w:p w14:paraId="15FF3FF7" w14:textId="77777777" w:rsidR="005A0E6F" w:rsidRPr="005A0E6F" w:rsidRDefault="005A0E6F" w:rsidP="005A0E6F">
      <w:pPr>
        <w:numPr>
          <w:ilvl w:val="0"/>
          <w:numId w:val="13"/>
        </w:numPr>
        <w:spacing w:after="0" w:line="360" w:lineRule="auto"/>
        <w:ind w:left="347"/>
        <w:rPr>
          <w:rFonts w:ascii="Georgia" w:eastAsia="Times New Roman" w:hAnsi="Georgia" w:cs="Arial"/>
          <w:b/>
          <w:bCs/>
          <w:color w:val="000000"/>
        </w:rPr>
      </w:pPr>
      <w:r w:rsidRPr="005A0E6F">
        <w:rPr>
          <w:rFonts w:ascii="Georgia" w:eastAsia="Times New Roman" w:hAnsi="Georgia" w:cs="Arial"/>
          <w:b/>
          <w:bCs/>
          <w:color w:val="000000"/>
        </w:rPr>
        <w:t>En el mejoramiento del programa académico.</w:t>
      </w:r>
    </w:p>
    <w:p w14:paraId="7C45AC43" w14:textId="77777777" w:rsidR="005A0E6F" w:rsidRPr="005A0E6F" w:rsidRDefault="005A0E6F" w:rsidP="005A0E6F">
      <w:pPr>
        <w:spacing w:after="0" w:line="360" w:lineRule="auto"/>
        <w:ind w:left="720"/>
        <w:rPr>
          <w:rFonts w:ascii="Georgia" w:eastAsia="Times New Roman" w:hAnsi="Georgia" w:cs="Arial"/>
          <w:color w:val="000000"/>
        </w:rPr>
      </w:pPr>
    </w:p>
    <w:p w14:paraId="17EE75C3" w14:textId="77777777" w:rsidR="005A0E6F" w:rsidRPr="005A0E6F" w:rsidRDefault="005A0E6F" w:rsidP="005A0E6F">
      <w:pPr>
        <w:spacing w:after="0" w:line="360" w:lineRule="auto"/>
        <w:ind w:left="347"/>
        <w:jc w:val="both"/>
        <w:rPr>
          <w:rFonts w:ascii="Georgia" w:eastAsia="Times New Roman" w:hAnsi="Georgia" w:cs="Arial"/>
          <w:color w:val="000000"/>
        </w:rPr>
      </w:pPr>
      <w:r w:rsidRPr="005A0E6F">
        <w:rPr>
          <w:rFonts w:ascii="Georgia" w:eastAsia="Times New Roman" w:hAnsi="Georgia" w:cs="Arial"/>
          <w:color w:val="000000"/>
        </w:rPr>
        <w:t xml:space="preserve">El Plan de Desarrollo Institucional 2013-2018, cuenta con ejes estratégicos en los cuales se considera el mejoramiento de los programas educativos.    </w:t>
      </w:r>
    </w:p>
    <w:p w14:paraId="32287137" w14:textId="4666C43F" w:rsidR="00DC04A7" w:rsidRPr="00DC04A7" w:rsidRDefault="00DC04A7" w:rsidP="00DC04A7">
      <w:pPr>
        <w:shd w:val="clear" w:color="auto" w:fill="FFFFFF"/>
        <w:spacing w:before="45" w:after="45" w:line="360" w:lineRule="auto"/>
        <w:ind w:left="347"/>
        <w:jc w:val="both"/>
        <w:rPr>
          <w:rFonts w:ascii="Georgia" w:eastAsia="Times New Roman" w:hAnsi="Georgia" w:cs="Arial"/>
          <w:color w:val="000000"/>
          <w:lang w:eastAsia="es-MX"/>
        </w:rPr>
      </w:pPr>
      <w:r w:rsidRPr="00DC04A7">
        <w:rPr>
          <w:rFonts w:ascii="Georgia" w:eastAsia="Times New Roman" w:hAnsi="Georgia" w:cs="Arial"/>
          <w:color w:val="000000"/>
          <w:lang w:eastAsia="es-MX"/>
        </w:rPr>
        <w:t>A su vez el P</w:t>
      </w:r>
      <w:r>
        <w:rPr>
          <w:rFonts w:ascii="Georgia" w:eastAsia="Times New Roman" w:hAnsi="Georgia" w:cs="Arial"/>
          <w:color w:val="000000"/>
          <w:lang w:eastAsia="es-MX"/>
        </w:rPr>
        <w:t>E</w:t>
      </w:r>
      <w:r w:rsidRPr="00DC04A7">
        <w:rPr>
          <w:rFonts w:ascii="Georgia" w:eastAsia="Times New Roman" w:hAnsi="Georgia" w:cs="Arial"/>
          <w:color w:val="000000"/>
          <w:lang w:eastAsia="es-MX"/>
        </w:rPr>
        <w:t xml:space="preserve">IAZ </w:t>
      </w:r>
      <w:hyperlink r:id="rId29" w:history="1">
        <w:r>
          <w:rPr>
            <w:rFonts w:ascii="Georgia" w:eastAsia="Times New Roman" w:hAnsi="Georgia" w:cs="Arial"/>
            <w:color w:val="0000FF"/>
            <w:u w:val="single"/>
            <w:lang w:eastAsia="es-MX"/>
          </w:rPr>
          <w:t>(Plan de Desarrollo</w:t>
        </w:r>
        <w:r w:rsidRPr="00DC04A7">
          <w:rPr>
            <w:rFonts w:ascii="Georgia" w:eastAsia="Times New Roman" w:hAnsi="Georgia" w:cs="Arial"/>
            <w:color w:val="0000FF"/>
            <w:u w:val="single"/>
            <w:lang w:eastAsia="es-MX"/>
          </w:rPr>
          <w:t xml:space="preserve"> del </w:t>
        </w:r>
        <w:r>
          <w:rPr>
            <w:rFonts w:ascii="Georgia" w:eastAsia="Times New Roman" w:hAnsi="Georgia" w:cs="Arial"/>
            <w:color w:val="0000FF"/>
            <w:u w:val="single"/>
            <w:lang w:eastAsia="es-MX"/>
          </w:rPr>
          <w:t>PEIAZ</w:t>
        </w:r>
        <w:r w:rsidRPr="00DC04A7">
          <w:rPr>
            <w:rFonts w:ascii="Georgia" w:eastAsia="Times New Roman" w:hAnsi="Georgia" w:cs="Arial"/>
            <w:color w:val="0000FF"/>
            <w:u w:val="single"/>
            <w:lang w:eastAsia="es-MX"/>
          </w:rPr>
          <w:t>)</w:t>
        </w:r>
      </w:hyperlink>
      <w:r w:rsidR="00DD7275">
        <w:rPr>
          <w:rFonts w:ascii="Georgia" w:eastAsia="Times New Roman" w:hAnsi="Georgia" w:cs="Arial"/>
          <w:color w:val="0000FF"/>
          <w:u w:val="single"/>
          <w:lang w:eastAsia="es-MX"/>
        </w:rPr>
        <w:t xml:space="preserve"> </w:t>
      </w:r>
      <w:r w:rsidR="00DD7275" w:rsidRPr="00DD7275">
        <w:rPr>
          <w:rFonts w:ascii="Georgia" w:eastAsia="Times New Roman" w:hAnsi="Georgia" w:cs="Arial"/>
          <w:color w:val="000000" w:themeColor="text1"/>
          <w:lang w:eastAsia="es-MX"/>
        </w:rPr>
        <w:t xml:space="preserve">determina las estrategias y líneas de acción a seguir durante el periodo 2007-2017 </w:t>
      </w:r>
      <w:r w:rsidR="00DD7275">
        <w:rPr>
          <w:rFonts w:ascii="Georgia" w:eastAsia="Times New Roman" w:hAnsi="Georgia" w:cs="Arial"/>
          <w:color w:val="000000" w:themeColor="text1"/>
          <w:lang w:eastAsia="es-MX"/>
        </w:rPr>
        <w:t xml:space="preserve">y </w:t>
      </w:r>
      <w:r w:rsidR="00DD7275" w:rsidRPr="00DD7275">
        <w:rPr>
          <w:rFonts w:ascii="Georgia" w:eastAsia="Times New Roman" w:hAnsi="Georgia" w:cs="Arial"/>
          <w:color w:val="000000" w:themeColor="text1"/>
          <w:lang w:eastAsia="es-MX"/>
        </w:rPr>
        <w:t>que aún se encuentra vigente</w:t>
      </w:r>
      <w:r w:rsidRPr="00DC04A7">
        <w:rPr>
          <w:rFonts w:ascii="Georgia" w:eastAsia="Times New Roman" w:hAnsi="Georgia" w:cs="Arial"/>
          <w:color w:val="000000"/>
          <w:lang w:eastAsia="es-MX"/>
        </w:rPr>
        <w:t>.  A tra</w:t>
      </w:r>
      <w:r>
        <w:rPr>
          <w:rFonts w:ascii="Georgia" w:eastAsia="Times New Roman" w:hAnsi="Georgia" w:cs="Arial"/>
          <w:color w:val="000000"/>
          <w:lang w:eastAsia="es-MX"/>
        </w:rPr>
        <w:t xml:space="preserve">vés del Plan de Mejora Continua </w:t>
      </w:r>
      <w:r w:rsidRPr="00DC04A7">
        <w:rPr>
          <w:rFonts w:ascii="Georgia" w:eastAsia="Times New Roman" w:hAnsi="Georgia" w:cs="Arial"/>
          <w:color w:val="0000FF"/>
          <w:u w:val="single"/>
          <w:lang w:eastAsia="es-MX"/>
        </w:rPr>
        <w:t>(P</w:t>
      </w:r>
      <w:r>
        <w:rPr>
          <w:rFonts w:ascii="Georgia" w:eastAsia="Times New Roman" w:hAnsi="Georgia" w:cs="Arial"/>
          <w:color w:val="0000FF"/>
          <w:u w:val="single"/>
          <w:lang w:eastAsia="es-MX"/>
        </w:rPr>
        <w:t>lan de Mejora Continua</w:t>
      </w:r>
      <w:r w:rsidRPr="00DC04A7">
        <w:rPr>
          <w:rFonts w:ascii="Georgia" w:eastAsia="Times New Roman" w:hAnsi="Georgia" w:cs="Arial"/>
          <w:color w:val="0000FF"/>
          <w:u w:val="single"/>
          <w:lang w:eastAsia="es-MX"/>
        </w:rPr>
        <w:t xml:space="preserve"> del </w:t>
      </w:r>
      <w:r>
        <w:rPr>
          <w:rFonts w:ascii="Georgia" w:eastAsia="Times New Roman" w:hAnsi="Georgia" w:cs="Arial"/>
          <w:color w:val="0000FF"/>
          <w:u w:val="single"/>
          <w:lang w:eastAsia="es-MX"/>
        </w:rPr>
        <w:t>PEIAZ</w:t>
      </w:r>
      <w:r w:rsidRPr="00DC04A7">
        <w:rPr>
          <w:rFonts w:ascii="Georgia" w:eastAsia="Times New Roman" w:hAnsi="Georgia" w:cs="Arial"/>
          <w:color w:val="000000"/>
          <w:lang w:eastAsia="es-MX"/>
        </w:rPr>
        <w:t xml:space="preserve">) </w:t>
      </w:r>
      <w:r w:rsidR="00DD7275">
        <w:rPr>
          <w:rFonts w:ascii="Georgia" w:eastAsia="Times New Roman" w:hAnsi="Georgia" w:cs="Arial"/>
          <w:color w:val="000000"/>
          <w:lang w:eastAsia="es-MX"/>
        </w:rPr>
        <w:t>se da seguimiento a esta</w:t>
      </w:r>
      <w:r w:rsidRPr="00DC04A7">
        <w:rPr>
          <w:rFonts w:ascii="Georgia" w:eastAsia="Times New Roman" w:hAnsi="Georgia" w:cs="Arial"/>
          <w:color w:val="000000"/>
          <w:lang w:eastAsia="es-MX"/>
        </w:rPr>
        <w:t xml:space="preserve">s </w:t>
      </w:r>
      <w:r w:rsidR="00DD7275">
        <w:rPr>
          <w:rFonts w:ascii="Georgia" w:eastAsia="Times New Roman" w:hAnsi="Georgia" w:cs="Arial"/>
          <w:color w:val="000000"/>
          <w:lang w:eastAsia="es-MX"/>
        </w:rPr>
        <w:t>acciones</w:t>
      </w:r>
      <w:r w:rsidRPr="00DC04A7">
        <w:rPr>
          <w:rFonts w:ascii="Georgia" w:eastAsia="Times New Roman" w:hAnsi="Georgia" w:cs="Arial"/>
          <w:color w:val="000000"/>
          <w:lang w:eastAsia="es-MX"/>
        </w:rPr>
        <w:t>.</w:t>
      </w:r>
    </w:p>
    <w:p w14:paraId="548C075F" w14:textId="77777777" w:rsidR="00DC04A7" w:rsidRPr="00DC04A7" w:rsidRDefault="00DC04A7" w:rsidP="00DC04A7">
      <w:pPr>
        <w:spacing w:after="0" w:line="360" w:lineRule="auto"/>
        <w:ind w:left="347"/>
        <w:jc w:val="both"/>
        <w:rPr>
          <w:rFonts w:ascii="Georgia" w:eastAsia="Times New Roman" w:hAnsi="Georgia" w:cs="Arial"/>
          <w:color w:val="000000"/>
        </w:rPr>
      </w:pPr>
      <w:r w:rsidRPr="00DC04A7">
        <w:rPr>
          <w:rFonts w:ascii="Georgia" w:eastAsia="Times New Roman" w:hAnsi="Georgia" w:cs="Arial"/>
          <w:color w:val="000000"/>
        </w:rPr>
        <w:t xml:space="preserve">                                     </w:t>
      </w:r>
    </w:p>
    <w:p w14:paraId="1B03B0CA" w14:textId="77777777" w:rsidR="00DC04A7" w:rsidRPr="00DC04A7" w:rsidRDefault="00DC04A7" w:rsidP="00DC04A7">
      <w:pPr>
        <w:spacing w:after="0" w:line="360" w:lineRule="auto"/>
        <w:ind w:left="347"/>
        <w:jc w:val="both"/>
        <w:rPr>
          <w:rFonts w:ascii="Georgia" w:eastAsia="Times New Roman" w:hAnsi="Georgia" w:cs="Arial"/>
          <w:color w:val="000000"/>
        </w:rPr>
      </w:pPr>
    </w:p>
    <w:p w14:paraId="77A1F0B9" w14:textId="77777777" w:rsidR="00DC04A7" w:rsidRPr="00DC04A7" w:rsidRDefault="00DC04A7" w:rsidP="00DC04A7">
      <w:pPr>
        <w:numPr>
          <w:ilvl w:val="0"/>
          <w:numId w:val="13"/>
        </w:numPr>
        <w:spacing w:after="0" w:line="360" w:lineRule="auto"/>
        <w:ind w:left="347"/>
        <w:jc w:val="both"/>
        <w:rPr>
          <w:rFonts w:ascii="Georgia" w:eastAsia="Times New Roman" w:hAnsi="Georgia" w:cs="Arial"/>
          <w:b/>
          <w:bCs/>
          <w:color w:val="000000"/>
        </w:rPr>
      </w:pPr>
      <w:r w:rsidRPr="00DC04A7">
        <w:rPr>
          <w:rFonts w:ascii="Georgia" w:eastAsia="Times New Roman" w:hAnsi="Georgia" w:cs="Arial"/>
          <w:b/>
          <w:bCs/>
          <w:color w:val="000000"/>
        </w:rPr>
        <w:t>En el desarrollo y registro de los cuerpos académicos ante la SEP: Número cuerpos académicos consolidados; cuerpos académicos en consolidación, y Número de cuerpos académicos en formación.</w:t>
      </w:r>
    </w:p>
    <w:p w14:paraId="1A9CE404" w14:textId="77777777" w:rsidR="00DC04A7" w:rsidRPr="00DC04A7" w:rsidRDefault="00DC04A7" w:rsidP="00DC04A7">
      <w:pPr>
        <w:spacing w:after="0" w:line="360" w:lineRule="auto"/>
        <w:ind w:left="720"/>
        <w:jc w:val="both"/>
        <w:rPr>
          <w:rFonts w:ascii="Georgia" w:eastAsia="Times New Roman" w:hAnsi="Georgia" w:cs="Arial"/>
          <w:b/>
          <w:bCs/>
          <w:color w:val="000000"/>
        </w:rPr>
      </w:pPr>
    </w:p>
    <w:p w14:paraId="0FE43C35" w14:textId="631B9065" w:rsidR="00DC04A7" w:rsidRPr="00DC04A7" w:rsidRDefault="00DC04A7" w:rsidP="00DC04A7">
      <w:pPr>
        <w:shd w:val="clear" w:color="auto" w:fill="FFFFFF"/>
        <w:spacing w:before="45" w:after="45" w:line="360" w:lineRule="auto"/>
        <w:ind w:left="347"/>
        <w:jc w:val="both"/>
        <w:rPr>
          <w:rFonts w:ascii="Georgia" w:eastAsia="Times New Roman" w:hAnsi="Georgia" w:cs="Arial"/>
          <w:b/>
          <w:color w:val="0000FF"/>
          <w:u w:val="single"/>
        </w:rPr>
      </w:pPr>
      <w:r w:rsidRPr="00DC04A7">
        <w:rPr>
          <w:rFonts w:ascii="Georgia" w:eastAsia="Times New Roman" w:hAnsi="Georgia" w:cs="Arial"/>
          <w:color w:val="000000"/>
        </w:rPr>
        <w:lastRenderedPageBreak/>
        <w:t>La institución</w:t>
      </w:r>
      <w:r w:rsidRPr="00DC04A7">
        <w:rPr>
          <w:rFonts w:ascii="Georgia" w:eastAsia="Calibri" w:hAnsi="Georgia" w:cs="Times New Roman"/>
        </w:rPr>
        <w:t xml:space="preserve"> </w:t>
      </w:r>
      <w:r w:rsidRPr="00DC04A7">
        <w:rPr>
          <w:rFonts w:ascii="Georgia" w:eastAsia="Times New Roman" w:hAnsi="Georgia" w:cs="Arial"/>
          <w:color w:val="000000"/>
        </w:rPr>
        <w:t xml:space="preserve">cuenta con 29 Cuerpos Académicos reconocidos por PRODEP, mismos que se encuentran en diferentes grados de reconocimiento (15 en formación, 9 en consolidación y 5 consolidados), </w:t>
      </w:r>
      <w:r w:rsidR="00D3633C">
        <w:rPr>
          <w:rFonts w:ascii="Georgia" w:eastAsia="Times New Roman" w:hAnsi="Georgia" w:cs="Arial"/>
          <w:color w:val="000000"/>
        </w:rPr>
        <w:t>los que</w:t>
      </w:r>
      <w:r w:rsidRPr="00DC04A7">
        <w:rPr>
          <w:rFonts w:ascii="Georgia" w:eastAsia="Times New Roman" w:hAnsi="Georgia" w:cs="Arial"/>
          <w:color w:val="000000"/>
        </w:rPr>
        <w:t xml:space="preserve"> tienen claramente definidas las líneas de investigación en las cuales participa cada grupo y sus miembros correspondientes </w:t>
      </w:r>
      <w:hyperlink r:id="rId30" w:history="1">
        <w:r w:rsidRPr="00DC04A7">
          <w:rPr>
            <w:rFonts w:ascii="Georgia" w:eastAsia="Times New Roman" w:hAnsi="Georgia" w:cs="Arial"/>
            <w:color w:val="0000FF"/>
            <w:u w:val="single"/>
          </w:rPr>
          <w:t>(</w:t>
        </w:r>
        <w:r w:rsidRPr="00DC04A7">
          <w:rPr>
            <w:rFonts w:ascii="Georgia" w:eastAsia="Times New Roman" w:hAnsi="Georgia" w:cs="Arial"/>
            <w:b/>
            <w:color w:val="0000FF"/>
            <w:u w:val="single"/>
          </w:rPr>
          <w:t>Cuerpos Académicos reconocidos por PRODEP)</w:t>
        </w:r>
      </w:hyperlink>
      <w:r w:rsidRPr="00DC04A7">
        <w:rPr>
          <w:rFonts w:ascii="Georgia" w:eastAsia="Times New Roman" w:hAnsi="Georgia" w:cs="Arial"/>
          <w:b/>
          <w:color w:val="0000FF"/>
          <w:u w:val="single"/>
        </w:rPr>
        <w:t>.</w:t>
      </w:r>
    </w:p>
    <w:p w14:paraId="41E66D0F" w14:textId="77777777" w:rsidR="00DC04A7" w:rsidRPr="00DC04A7" w:rsidRDefault="00DC04A7" w:rsidP="00DC04A7">
      <w:pPr>
        <w:shd w:val="clear" w:color="auto" w:fill="FFFFFF"/>
        <w:spacing w:before="45" w:after="45" w:line="360" w:lineRule="auto"/>
        <w:ind w:left="347"/>
        <w:jc w:val="both"/>
        <w:rPr>
          <w:rFonts w:ascii="Georgia" w:eastAsia="Times New Roman" w:hAnsi="Georgia" w:cs="Arial"/>
          <w:b/>
          <w:color w:val="44546A"/>
        </w:rPr>
      </w:pPr>
    </w:p>
    <w:p w14:paraId="3FF2ADF1" w14:textId="77777777" w:rsidR="00DC04A7" w:rsidRDefault="00DC04A7" w:rsidP="00DC04A7">
      <w:pPr>
        <w:shd w:val="clear" w:color="auto" w:fill="FFFFFF"/>
        <w:spacing w:before="45" w:after="45" w:line="360" w:lineRule="auto"/>
        <w:ind w:left="347"/>
        <w:jc w:val="both"/>
        <w:rPr>
          <w:rFonts w:ascii="Georgia" w:eastAsia="Times New Roman" w:hAnsi="Georgia" w:cs="Arial"/>
          <w:lang w:eastAsia="es-MX"/>
        </w:rPr>
      </w:pPr>
      <w:r w:rsidRPr="00DC04A7">
        <w:rPr>
          <w:rFonts w:ascii="Georgia" w:eastAsia="Times New Roman" w:hAnsi="Georgia" w:cs="Arial"/>
          <w:lang w:eastAsia="es-MX"/>
        </w:rPr>
        <w:t>Los Cuerpos Académicos permiten el trabajo disciplinario e interdisciplinario de los profesores investigadores, y en apoyo a los programas docentes y los programas de investigación que existen en la Institución.</w:t>
      </w:r>
    </w:p>
    <w:p w14:paraId="5C07DA0E" w14:textId="77777777" w:rsidR="00F42BD2" w:rsidRPr="00DC04A7" w:rsidRDefault="00F42BD2" w:rsidP="00DC04A7">
      <w:pPr>
        <w:shd w:val="clear" w:color="auto" w:fill="FFFFFF"/>
        <w:spacing w:before="45" w:after="45" w:line="360" w:lineRule="auto"/>
        <w:ind w:left="347"/>
        <w:jc w:val="both"/>
        <w:rPr>
          <w:rFonts w:ascii="Georgia" w:eastAsia="Times New Roman" w:hAnsi="Georgia" w:cs="Arial"/>
          <w:lang w:eastAsia="es-MX"/>
        </w:rPr>
      </w:pPr>
    </w:p>
    <w:p w14:paraId="34452D51" w14:textId="77777777" w:rsidR="00DC04A7" w:rsidRPr="00DC04A7" w:rsidRDefault="00DC04A7" w:rsidP="00DC04A7">
      <w:pPr>
        <w:numPr>
          <w:ilvl w:val="0"/>
          <w:numId w:val="13"/>
        </w:numPr>
        <w:spacing w:after="0" w:line="360" w:lineRule="auto"/>
        <w:ind w:left="347"/>
        <w:rPr>
          <w:rFonts w:ascii="Georgia" w:eastAsia="Times New Roman" w:hAnsi="Georgia" w:cs="Arial"/>
          <w:b/>
          <w:bCs/>
          <w:color w:val="000000"/>
        </w:rPr>
      </w:pPr>
      <w:r w:rsidRPr="00DC04A7">
        <w:rPr>
          <w:rFonts w:ascii="Georgia" w:eastAsia="Times New Roman" w:hAnsi="Georgia" w:cs="Arial"/>
          <w:b/>
          <w:bCs/>
          <w:color w:val="000000"/>
        </w:rPr>
        <w:t>Relevancia de las áreas y del número de profesores que pertenecen a los diferentes Cuerpos Académicos:</w:t>
      </w:r>
    </w:p>
    <w:p w14:paraId="5CE85B49" w14:textId="77777777" w:rsidR="00DC04A7" w:rsidRPr="00DC04A7" w:rsidRDefault="00DC04A7" w:rsidP="00DC04A7">
      <w:pPr>
        <w:spacing w:after="0" w:line="360" w:lineRule="auto"/>
        <w:rPr>
          <w:rFonts w:ascii="Georgia" w:eastAsia="Times New Roman" w:hAnsi="Georgia" w:cs="Arial"/>
          <w:color w:val="000000"/>
        </w:rPr>
      </w:pPr>
    </w:p>
    <w:p w14:paraId="5902D7B5" w14:textId="37952168" w:rsidR="00DC04A7" w:rsidRPr="00DC04A7" w:rsidRDefault="00DC04A7" w:rsidP="00DC04A7">
      <w:pPr>
        <w:shd w:val="clear" w:color="auto" w:fill="FFFFFF"/>
        <w:spacing w:before="45" w:after="45" w:line="360" w:lineRule="auto"/>
        <w:ind w:left="347"/>
        <w:jc w:val="both"/>
        <w:rPr>
          <w:rFonts w:ascii="Georgia" w:eastAsia="Times New Roman" w:hAnsi="Georgia" w:cs="Arial"/>
          <w:color w:val="92D050"/>
          <w:lang w:eastAsia="es-MX"/>
        </w:rPr>
      </w:pPr>
      <w:r w:rsidRPr="00DC04A7">
        <w:rPr>
          <w:rFonts w:ascii="Georgia" w:eastAsia="Times New Roman" w:hAnsi="Georgia" w:cs="Arial"/>
          <w:color w:val="000000"/>
          <w:lang w:eastAsia="es-MX"/>
        </w:rPr>
        <w:t>De los 29 profesores de tiempo completo del P</w:t>
      </w:r>
      <w:r w:rsidR="000745CF">
        <w:rPr>
          <w:rFonts w:ascii="Georgia" w:eastAsia="Times New Roman" w:hAnsi="Georgia" w:cs="Arial"/>
          <w:color w:val="000000"/>
          <w:lang w:eastAsia="es-MX"/>
        </w:rPr>
        <w:t>E</w:t>
      </w:r>
      <w:r w:rsidRPr="00DC04A7">
        <w:rPr>
          <w:rFonts w:ascii="Georgia" w:eastAsia="Times New Roman" w:hAnsi="Georgia" w:cs="Arial"/>
          <w:color w:val="000000"/>
          <w:lang w:eastAsia="es-MX"/>
        </w:rPr>
        <w:t xml:space="preserve">IAZ </w:t>
      </w:r>
      <w:r w:rsidR="007F3B05">
        <w:rPr>
          <w:rFonts w:ascii="Georgia" w:eastAsia="Times New Roman" w:hAnsi="Georgia" w:cs="Arial"/>
          <w:color w:val="000000"/>
          <w:lang w:eastAsia="es-MX"/>
        </w:rPr>
        <w:t>seis</w:t>
      </w:r>
      <w:r w:rsidRPr="00DC04A7">
        <w:rPr>
          <w:rFonts w:ascii="Georgia" w:eastAsia="Times New Roman" w:hAnsi="Georgia" w:cs="Arial"/>
          <w:color w:val="000000"/>
          <w:lang w:eastAsia="es-MX"/>
        </w:rPr>
        <w:t xml:space="preserve"> han  participado o participan como miembros de alguno de </w:t>
      </w:r>
      <w:r w:rsidR="007F3B05">
        <w:rPr>
          <w:rFonts w:ascii="Georgia" w:eastAsia="Times New Roman" w:hAnsi="Georgia" w:cs="Arial"/>
          <w:color w:val="000000"/>
          <w:lang w:eastAsia="es-MX"/>
        </w:rPr>
        <w:t>dos</w:t>
      </w:r>
      <w:r w:rsidRPr="00DC04A7">
        <w:rPr>
          <w:rFonts w:ascii="Georgia" w:eastAsia="Times New Roman" w:hAnsi="Georgia" w:cs="Arial"/>
          <w:color w:val="000000"/>
          <w:lang w:eastAsia="es-MX"/>
        </w:rPr>
        <w:t xml:space="preserve"> Cuerpos Académicos en grado de formación</w:t>
      </w:r>
      <w:r w:rsidR="007F3B05">
        <w:rPr>
          <w:rFonts w:ascii="Georgia" w:eastAsia="Times New Roman" w:hAnsi="Georgia" w:cs="Arial"/>
          <w:color w:val="000000"/>
          <w:lang w:eastAsia="es-MX"/>
        </w:rPr>
        <w:t xml:space="preserve"> y tres pertenecen a un Cuerpo Académico en Consolidación </w:t>
      </w:r>
      <w:hyperlink r:id="rId31" w:history="1">
        <w:r w:rsidRPr="00DC04A7">
          <w:rPr>
            <w:rFonts w:ascii="Georgia" w:eastAsia="Times New Roman" w:hAnsi="Georgia" w:cs="Arial"/>
            <w:color w:val="0000FF"/>
            <w:u w:val="single"/>
            <w:lang w:eastAsia="es-MX"/>
          </w:rPr>
          <w:t>.(Cuerpos Académicos Registrados en SEP).</w:t>
        </w:r>
      </w:hyperlink>
    </w:p>
    <w:p w14:paraId="5D1A32F0" w14:textId="77777777" w:rsidR="00DC04A7" w:rsidRPr="00DC04A7" w:rsidRDefault="00DC04A7" w:rsidP="00DC04A7">
      <w:pPr>
        <w:shd w:val="clear" w:color="auto" w:fill="FFFFFF"/>
        <w:spacing w:before="45" w:after="45" w:line="360" w:lineRule="auto"/>
        <w:ind w:left="347"/>
        <w:jc w:val="both"/>
        <w:rPr>
          <w:rFonts w:ascii="Georgia" w:eastAsia="Times New Roman" w:hAnsi="Georgia" w:cs="Arial"/>
          <w:color w:val="92D050"/>
          <w:lang w:eastAsia="es-MX"/>
        </w:rPr>
      </w:pPr>
    </w:p>
    <w:p w14:paraId="51210883" w14:textId="44551CA5" w:rsidR="00DC04A7" w:rsidRPr="00DC04A7" w:rsidRDefault="00DC04A7" w:rsidP="00DC04A7">
      <w:pPr>
        <w:spacing w:after="0" w:line="360" w:lineRule="auto"/>
        <w:ind w:left="347"/>
        <w:jc w:val="both"/>
        <w:rPr>
          <w:rFonts w:ascii="Georgia" w:eastAsia="Times New Roman" w:hAnsi="Georgia" w:cs="Arial"/>
          <w:color w:val="000000"/>
          <w:lang w:eastAsia="es-MX"/>
        </w:rPr>
      </w:pPr>
      <w:r w:rsidRPr="00471517">
        <w:rPr>
          <w:rFonts w:ascii="Georgia" w:eastAsia="Times New Roman" w:hAnsi="Georgia" w:cs="Arial"/>
          <w:color w:val="000000"/>
          <w:lang w:eastAsia="es-MX"/>
        </w:rPr>
        <w:t xml:space="preserve">Para promover la integración de los profesores en cuerpos académicos, el Departamento de Formación de Desarrollo del Personal Académico de la UAAAN realiza un registro </w:t>
      </w:r>
      <w:r w:rsidR="007F3B05" w:rsidRPr="00471517">
        <w:rPr>
          <w:rFonts w:ascii="Georgia" w:eastAsia="Times New Roman" w:hAnsi="Georgia" w:cs="Arial"/>
          <w:color w:val="000000"/>
          <w:lang w:eastAsia="es-MX"/>
        </w:rPr>
        <w:t>de los equipos de trabajo</w:t>
      </w:r>
      <w:r w:rsidR="00C90826" w:rsidRPr="00471517">
        <w:rPr>
          <w:rFonts w:ascii="Georgia" w:eastAsia="Times New Roman" w:hAnsi="Georgia" w:cs="Arial"/>
          <w:color w:val="000000"/>
          <w:lang w:eastAsia="es-MX"/>
        </w:rPr>
        <w:t xml:space="preserve"> académico</w:t>
      </w:r>
      <w:r w:rsidR="007F3B05" w:rsidRPr="00471517">
        <w:rPr>
          <w:rFonts w:ascii="Georgia" w:eastAsia="Times New Roman" w:hAnsi="Georgia" w:cs="Arial"/>
          <w:color w:val="000000"/>
          <w:lang w:eastAsia="es-MX"/>
        </w:rPr>
        <w:t>,</w:t>
      </w:r>
      <w:r w:rsidRPr="00471517">
        <w:rPr>
          <w:rFonts w:ascii="Georgia" w:eastAsia="Times New Roman" w:hAnsi="Georgia" w:cs="Arial"/>
          <w:color w:val="000000"/>
          <w:lang w:eastAsia="es-MX"/>
        </w:rPr>
        <w:t xml:space="preserve"> al interior de la Universidad, </w:t>
      </w:r>
      <w:r w:rsidR="007F3B05" w:rsidRPr="00471517">
        <w:rPr>
          <w:rFonts w:ascii="Georgia" w:eastAsia="Times New Roman" w:hAnsi="Georgia" w:cs="Arial"/>
          <w:color w:val="000000"/>
          <w:lang w:eastAsia="es-MX"/>
        </w:rPr>
        <w:t xml:space="preserve">con el propósito de identificar </w:t>
      </w:r>
      <w:r w:rsidR="001B17CA" w:rsidRPr="00471517">
        <w:rPr>
          <w:rFonts w:ascii="Georgia" w:eastAsia="Times New Roman" w:hAnsi="Georgia" w:cs="Arial"/>
          <w:color w:val="000000"/>
          <w:lang w:eastAsia="es-MX"/>
        </w:rPr>
        <w:t xml:space="preserve">áreas de oportunidad en </w:t>
      </w:r>
      <w:r w:rsidR="007F3B05" w:rsidRPr="00471517">
        <w:rPr>
          <w:rFonts w:ascii="Georgia" w:eastAsia="Times New Roman" w:hAnsi="Georgia" w:cs="Arial"/>
          <w:color w:val="000000"/>
          <w:lang w:eastAsia="es-MX"/>
        </w:rPr>
        <w:t>aquellos que</w:t>
      </w:r>
      <w:r w:rsidRPr="00471517">
        <w:rPr>
          <w:rFonts w:ascii="Georgia" w:eastAsia="Times New Roman" w:hAnsi="Georgia" w:cs="Arial"/>
          <w:color w:val="000000"/>
          <w:lang w:eastAsia="es-MX"/>
        </w:rPr>
        <w:t xml:space="preserve"> no cumplen </w:t>
      </w:r>
      <w:r w:rsidR="007F3B05" w:rsidRPr="00471517">
        <w:rPr>
          <w:rFonts w:ascii="Georgia" w:eastAsia="Times New Roman" w:hAnsi="Georgia" w:cs="Arial"/>
          <w:color w:val="000000"/>
          <w:lang w:eastAsia="es-MX"/>
        </w:rPr>
        <w:t xml:space="preserve">con alguno de </w:t>
      </w:r>
      <w:r w:rsidRPr="00471517">
        <w:rPr>
          <w:rFonts w:ascii="Georgia" w:eastAsia="Times New Roman" w:hAnsi="Georgia" w:cs="Arial"/>
          <w:color w:val="000000"/>
          <w:lang w:eastAsia="es-MX"/>
        </w:rPr>
        <w:t xml:space="preserve">los requisitos para su registro en la SEP, </w:t>
      </w:r>
      <w:r w:rsidR="007F3B05" w:rsidRPr="00471517">
        <w:rPr>
          <w:rFonts w:ascii="Georgia" w:eastAsia="Times New Roman" w:hAnsi="Georgia" w:cs="Arial"/>
          <w:color w:val="000000"/>
          <w:lang w:eastAsia="es-MX"/>
        </w:rPr>
        <w:t xml:space="preserve">y </w:t>
      </w:r>
      <w:r w:rsidRPr="00471517">
        <w:rPr>
          <w:rFonts w:ascii="Georgia" w:eastAsia="Times New Roman" w:hAnsi="Georgia" w:cs="Arial"/>
          <w:color w:val="000000"/>
          <w:lang w:eastAsia="es-MX"/>
        </w:rPr>
        <w:t>orienta</w:t>
      </w:r>
      <w:r w:rsidR="007F3B05" w:rsidRPr="00471517">
        <w:rPr>
          <w:rFonts w:ascii="Georgia" w:eastAsia="Times New Roman" w:hAnsi="Georgia" w:cs="Arial"/>
          <w:color w:val="000000"/>
          <w:lang w:eastAsia="es-MX"/>
        </w:rPr>
        <w:t>rlos</w:t>
      </w:r>
      <w:r w:rsidRPr="00471517">
        <w:rPr>
          <w:rFonts w:ascii="Georgia" w:eastAsia="Times New Roman" w:hAnsi="Georgia" w:cs="Arial"/>
          <w:color w:val="000000"/>
          <w:lang w:eastAsia="es-MX"/>
        </w:rPr>
        <w:t xml:space="preserve"> y apoya</w:t>
      </w:r>
      <w:r w:rsidR="007F3B05" w:rsidRPr="00471517">
        <w:rPr>
          <w:rFonts w:ascii="Georgia" w:eastAsia="Times New Roman" w:hAnsi="Georgia" w:cs="Arial"/>
          <w:color w:val="000000"/>
          <w:lang w:eastAsia="es-MX"/>
        </w:rPr>
        <w:t>rlos</w:t>
      </w:r>
      <w:r w:rsidRPr="00471517">
        <w:rPr>
          <w:rFonts w:ascii="Georgia" w:eastAsia="Times New Roman" w:hAnsi="Georgia" w:cs="Arial"/>
          <w:color w:val="000000"/>
          <w:lang w:eastAsia="es-MX"/>
        </w:rPr>
        <w:t xml:space="preserve"> para que en el corto y mediano plazo</w:t>
      </w:r>
      <w:r w:rsidR="007F3B05" w:rsidRPr="00471517">
        <w:rPr>
          <w:rFonts w:ascii="Georgia" w:eastAsia="Times New Roman" w:hAnsi="Georgia" w:cs="Arial"/>
          <w:color w:val="000000"/>
          <w:lang w:eastAsia="es-MX"/>
        </w:rPr>
        <w:t>s</w:t>
      </w:r>
      <w:r w:rsidRPr="00471517">
        <w:rPr>
          <w:rFonts w:ascii="Georgia" w:eastAsia="Times New Roman" w:hAnsi="Georgia" w:cs="Arial"/>
          <w:color w:val="000000"/>
          <w:lang w:eastAsia="es-MX"/>
        </w:rPr>
        <w:t xml:space="preserve"> logren </w:t>
      </w:r>
      <w:r w:rsidR="007F3B05" w:rsidRPr="00471517">
        <w:rPr>
          <w:rFonts w:ascii="Georgia" w:eastAsia="Times New Roman" w:hAnsi="Georgia" w:cs="Arial"/>
          <w:color w:val="000000"/>
          <w:lang w:eastAsia="es-MX"/>
        </w:rPr>
        <w:t>cubrir</w:t>
      </w:r>
      <w:r w:rsidRPr="00471517">
        <w:rPr>
          <w:rFonts w:ascii="Georgia" w:eastAsia="Times New Roman" w:hAnsi="Georgia" w:cs="Arial"/>
          <w:color w:val="000000"/>
          <w:lang w:eastAsia="es-MX"/>
        </w:rPr>
        <w:t xml:space="preserve"> los requisitos </w:t>
      </w:r>
      <w:r w:rsidR="007F3B05" w:rsidRPr="00471517">
        <w:rPr>
          <w:rFonts w:ascii="Georgia" w:eastAsia="Times New Roman" w:hAnsi="Georgia" w:cs="Arial"/>
          <w:color w:val="000000"/>
          <w:lang w:eastAsia="es-MX"/>
        </w:rPr>
        <w:t>y obtener</w:t>
      </w:r>
      <w:r w:rsidRPr="00471517">
        <w:rPr>
          <w:rFonts w:ascii="Georgia" w:eastAsia="Times New Roman" w:hAnsi="Georgia" w:cs="Arial"/>
          <w:color w:val="000000"/>
          <w:lang w:eastAsia="es-MX"/>
        </w:rPr>
        <w:t xml:space="preserve"> su registro </w:t>
      </w:r>
      <w:r w:rsidR="007F3B05" w:rsidRPr="00471517">
        <w:rPr>
          <w:rFonts w:ascii="Georgia" w:eastAsia="Times New Roman" w:hAnsi="Georgia" w:cs="Arial"/>
          <w:color w:val="000000"/>
          <w:lang w:eastAsia="es-MX"/>
        </w:rPr>
        <w:t>ante</w:t>
      </w:r>
      <w:r w:rsidRPr="00471517">
        <w:rPr>
          <w:rFonts w:ascii="Georgia" w:eastAsia="Times New Roman" w:hAnsi="Georgia" w:cs="Arial"/>
          <w:color w:val="000000"/>
          <w:lang w:eastAsia="es-MX"/>
        </w:rPr>
        <w:t xml:space="preserve"> </w:t>
      </w:r>
      <w:r w:rsidR="007F3B05" w:rsidRPr="00471517">
        <w:rPr>
          <w:rFonts w:ascii="Georgia" w:eastAsia="Times New Roman" w:hAnsi="Georgia" w:cs="Arial"/>
          <w:color w:val="000000"/>
          <w:lang w:eastAsia="es-MX"/>
        </w:rPr>
        <w:t>esa instancia federal</w:t>
      </w:r>
      <w:r w:rsidRPr="00471517">
        <w:rPr>
          <w:rFonts w:ascii="Georgia" w:eastAsia="Times New Roman" w:hAnsi="Georgia" w:cs="Arial"/>
          <w:color w:val="000000"/>
          <w:lang w:eastAsia="es-MX"/>
        </w:rPr>
        <w:t>.</w:t>
      </w:r>
      <w:r w:rsidRPr="00DC04A7">
        <w:rPr>
          <w:rFonts w:ascii="Georgia" w:eastAsia="Times New Roman" w:hAnsi="Georgia" w:cs="Arial"/>
          <w:color w:val="000000"/>
          <w:lang w:eastAsia="es-MX"/>
        </w:rPr>
        <w:t xml:space="preserve"> </w:t>
      </w:r>
    </w:p>
    <w:p w14:paraId="7B5075EF" w14:textId="77777777" w:rsidR="00DC04A7" w:rsidRPr="00DC04A7" w:rsidRDefault="00DC04A7" w:rsidP="00DC04A7">
      <w:pPr>
        <w:spacing w:after="0" w:line="360" w:lineRule="auto"/>
        <w:jc w:val="both"/>
        <w:rPr>
          <w:rFonts w:ascii="Georgia" w:eastAsia="Times New Roman" w:hAnsi="Georgia" w:cs="Arial"/>
          <w:color w:val="000000"/>
          <w:lang w:eastAsia="es-MX"/>
        </w:rPr>
      </w:pPr>
    </w:p>
    <w:p w14:paraId="58C944B0" w14:textId="77777777" w:rsidR="00DC04A7" w:rsidRPr="00DC04A7" w:rsidRDefault="00DC04A7" w:rsidP="00DC04A7">
      <w:pPr>
        <w:shd w:val="clear" w:color="auto" w:fill="FFFFFF"/>
        <w:spacing w:before="45" w:after="45" w:line="360" w:lineRule="auto"/>
        <w:ind w:left="347"/>
        <w:jc w:val="both"/>
        <w:rPr>
          <w:rFonts w:ascii="Georgia" w:eastAsia="Times New Roman" w:hAnsi="Georgia" w:cs="Arial"/>
          <w:color w:val="000000"/>
          <w:lang w:eastAsia="es-MX"/>
        </w:rPr>
      </w:pPr>
    </w:p>
    <w:p w14:paraId="3C5CFF4F" w14:textId="77777777" w:rsidR="00DC04A7" w:rsidRPr="001B17CA" w:rsidRDefault="00DC04A7" w:rsidP="00DC04A7">
      <w:pPr>
        <w:numPr>
          <w:ilvl w:val="0"/>
          <w:numId w:val="13"/>
        </w:numPr>
        <w:spacing w:after="0" w:line="360" w:lineRule="auto"/>
        <w:ind w:left="347"/>
        <w:rPr>
          <w:rFonts w:ascii="Georgia" w:eastAsia="Times New Roman" w:hAnsi="Georgia" w:cs="Arial"/>
          <w:b/>
          <w:bCs/>
          <w:color w:val="000000"/>
        </w:rPr>
      </w:pPr>
      <w:r w:rsidRPr="001B17CA">
        <w:rPr>
          <w:rFonts w:ascii="Georgia" w:eastAsia="Times New Roman" w:hAnsi="Georgia" w:cs="Arial"/>
          <w:b/>
          <w:bCs/>
          <w:color w:val="000000"/>
        </w:rPr>
        <w:t>Comité, grupo o equipo de acreditación.</w:t>
      </w:r>
    </w:p>
    <w:p w14:paraId="56BB5EB4" w14:textId="77777777" w:rsidR="00DC04A7" w:rsidRPr="00DC04A7" w:rsidRDefault="00DC04A7" w:rsidP="00DC04A7">
      <w:pPr>
        <w:spacing w:after="0" w:line="360" w:lineRule="auto"/>
        <w:ind w:left="720"/>
        <w:rPr>
          <w:rFonts w:ascii="Georgia" w:eastAsia="Times New Roman" w:hAnsi="Georgia" w:cs="Arial"/>
          <w:color w:val="000000"/>
        </w:rPr>
      </w:pPr>
    </w:p>
    <w:p w14:paraId="6D2CF388" w14:textId="1354F77E" w:rsidR="00DC04A7" w:rsidRPr="00DC04A7" w:rsidRDefault="00DC04A7" w:rsidP="00DC04A7">
      <w:pPr>
        <w:shd w:val="clear" w:color="auto" w:fill="FFFFFF"/>
        <w:spacing w:before="45" w:after="45" w:line="360" w:lineRule="auto"/>
        <w:ind w:left="347"/>
        <w:jc w:val="both"/>
        <w:rPr>
          <w:rFonts w:ascii="Georgia" w:eastAsia="Times New Roman" w:hAnsi="Georgia" w:cs="Arial"/>
          <w:color w:val="000000"/>
        </w:rPr>
      </w:pPr>
      <w:r w:rsidRPr="00DC04A7">
        <w:rPr>
          <w:rFonts w:ascii="Georgia" w:eastAsia="Times New Roman" w:hAnsi="Georgia" w:cs="Arial"/>
          <w:color w:val="000000"/>
        </w:rPr>
        <w:t xml:space="preserve">A nivel institucional le corresponde a la Dirección General Académica y al Departamento de Calidad Académica coordinar </w:t>
      </w:r>
      <w:r w:rsidR="003B7665">
        <w:rPr>
          <w:rFonts w:ascii="Georgia" w:eastAsia="Times New Roman" w:hAnsi="Georgia" w:cs="Arial"/>
          <w:color w:val="000000"/>
        </w:rPr>
        <w:t>el</w:t>
      </w:r>
      <w:r w:rsidRPr="00DC04A7">
        <w:rPr>
          <w:rFonts w:ascii="Georgia" w:eastAsia="Times New Roman" w:hAnsi="Georgia" w:cs="Arial"/>
          <w:color w:val="000000"/>
        </w:rPr>
        <w:t xml:space="preserve"> proceso</w:t>
      </w:r>
      <w:r w:rsidR="003B7665">
        <w:rPr>
          <w:rFonts w:ascii="Georgia" w:eastAsia="Times New Roman" w:hAnsi="Georgia" w:cs="Arial"/>
          <w:color w:val="000000"/>
        </w:rPr>
        <w:t xml:space="preserve"> de acreditación o refrendo</w:t>
      </w:r>
      <w:r w:rsidRPr="00DC04A7">
        <w:rPr>
          <w:rFonts w:ascii="Georgia" w:eastAsia="Times New Roman" w:hAnsi="Georgia" w:cs="Arial"/>
          <w:color w:val="000000"/>
        </w:rPr>
        <w:t>.</w:t>
      </w:r>
    </w:p>
    <w:p w14:paraId="7087A7EE" w14:textId="77777777" w:rsidR="00DC04A7" w:rsidRPr="00DC04A7" w:rsidRDefault="00DC04A7" w:rsidP="00DC04A7">
      <w:pPr>
        <w:shd w:val="clear" w:color="auto" w:fill="FFFFFF"/>
        <w:spacing w:before="45" w:after="45" w:line="360" w:lineRule="auto"/>
        <w:ind w:left="347"/>
        <w:jc w:val="both"/>
        <w:rPr>
          <w:rFonts w:ascii="Georgia" w:eastAsia="Times New Roman" w:hAnsi="Georgia" w:cs="Arial"/>
          <w:color w:val="000000"/>
        </w:rPr>
      </w:pPr>
    </w:p>
    <w:p w14:paraId="1F425BA9" w14:textId="7C82C5BC" w:rsidR="00DC04A7" w:rsidRDefault="00D81EEE" w:rsidP="00DC04A7">
      <w:pPr>
        <w:autoSpaceDE w:val="0"/>
        <w:autoSpaceDN w:val="0"/>
        <w:adjustRightInd w:val="0"/>
        <w:spacing w:after="0" w:line="360" w:lineRule="auto"/>
        <w:ind w:left="347"/>
        <w:jc w:val="both"/>
        <w:rPr>
          <w:rFonts w:ascii="Georgia" w:eastAsia="Calibri" w:hAnsi="Georgia" w:cs="Arial"/>
          <w:color w:val="000000"/>
        </w:rPr>
      </w:pPr>
      <w:r>
        <w:rPr>
          <w:rFonts w:ascii="Georgia" w:eastAsia="Calibri" w:hAnsi="Georgia" w:cs="Arial"/>
          <w:color w:val="000000"/>
        </w:rPr>
        <w:lastRenderedPageBreak/>
        <w:t>Según</w:t>
      </w:r>
      <w:r w:rsidR="00DC04A7" w:rsidRPr="00DC04A7">
        <w:rPr>
          <w:rFonts w:ascii="Georgia" w:eastAsia="Calibri" w:hAnsi="Georgia" w:cs="Arial"/>
          <w:color w:val="000000"/>
        </w:rPr>
        <w:t xml:space="preserve"> el P</w:t>
      </w:r>
      <w:r w:rsidR="000745CF">
        <w:rPr>
          <w:rFonts w:ascii="Georgia" w:eastAsia="Calibri" w:hAnsi="Georgia" w:cs="Arial"/>
          <w:color w:val="000000"/>
        </w:rPr>
        <w:t>E</w:t>
      </w:r>
      <w:r w:rsidR="00DC04A7" w:rsidRPr="00DC04A7">
        <w:rPr>
          <w:rFonts w:ascii="Georgia" w:eastAsia="Calibri" w:hAnsi="Georgia" w:cs="Arial"/>
          <w:color w:val="000000"/>
        </w:rPr>
        <w:t xml:space="preserve">IAZ, los responsables en cada una de las categorías del marco de referencia del COMEAA, corresponden a profesores de </w:t>
      </w:r>
      <w:r w:rsidR="00065B84">
        <w:rPr>
          <w:rFonts w:ascii="Georgia" w:eastAsia="Calibri" w:hAnsi="Georgia" w:cs="Arial"/>
          <w:color w:val="000000"/>
        </w:rPr>
        <w:t>los Departamentos de Nutrición Animal, Recursos Naturales Renovables y Producción Animal. También se cuenta con la</w:t>
      </w:r>
      <w:r w:rsidR="00DC04A7" w:rsidRPr="00DC04A7">
        <w:rPr>
          <w:rFonts w:ascii="Georgia" w:eastAsia="Calibri" w:hAnsi="Georgia" w:cs="Arial"/>
          <w:color w:val="000000"/>
        </w:rPr>
        <w:t xml:space="preserve"> participación de</w:t>
      </w:r>
      <w:r w:rsidR="00065B84">
        <w:rPr>
          <w:rFonts w:ascii="Georgia" w:eastAsia="Calibri" w:hAnsi="Georgia" w:cs="Arial"/>
          <w:color w:val="000000"/>
        </w:rPr>
        <w:t xml:space="preserve"> profesores de</w:t>
      </w:r>
      <w:r w:rsidR="00DC04A7" w:rsidRPr="00DC04A7">
        <w:rPr>
          <w:rFonts w:ascii="Georgia" w:eastAsia="Calibri" w:hAnsi="Georgia" w:cs="Arial"/>
          <w:color w:val="000000"/>
        </w:rPr>
        <w:t xml:space="preserve"> </w:t>
      </w:r>
      <w:r w:rsidR="00065B84">
        <w:rPr>
          <w:rFonts w:ascii="Georgia" w:eastAsia="Calibri" w:hAnsi="Georgia" w:cs="Arial"/>
          <w:color w:val="000000"/>
        </w:rPr>
        <w:t xml:space="preserve">otros Departamentos, como son Ciencias Básicas y Parasitología, </w:t>
      </w:r>
      <w:r w:rsidR="00837E5D">
        <w:rPr>
          <w:rFonts w:ascii="Georgia" w:eastAsia="Calibri" w:hAnsi="Georgia" w:cs="Arial"/>
          <w:color w:val="000000"/>
        </w:rPr>
        <w:t>que también participan en el PEIAZ</w:t>
      </w:r>
      <w:r w:rsidR="002D58DA">
        <w:rPr>
          <w:rFonts w:ascii="Georgia" w:eastAsia="Calibri" w:hAnsi="Georgia" w:cs="Arial"/>
          <w:color w:val="000000"/>
        </w:rPr>
        <w:t>. Enseguida se indican los nombr</w:t>
      </w:r>
      <w:r w:rsidR="00DC04A7" w:rsidRPr="00DC04A7">
        <w:rPr>
          <w:rFonts w:ascii="Georgia" w:eastAsia="Calibri" w:hAnsi="Georgia" w:cs="Arial"/>
          <w:color w:val="000000"/>
        </w:rPr>
        <w:t>es de los profesores responsables de cada categoría del marco de referencia del COMEAA.</w:t>
      </w:r>
    </w:p>
    <w:tbl>
      <w:tblPr>
        <w:tblStyle w:val="Tablaconcuadrcula"/>
        <w:tblW w:w="0" w:type="auto"/>
        <w:tblInd w:w="347" w:type="dxa"/>
        <w:tblLook w:val="04A0" w:firstRow="1" w:lastRow="0" w:firstColumn="1" w:lastColumn="0" w:noHBand="0" w:noVBand="1"/>
      </w:tblPr>
      <w:tblGrid>
        <w:gridCol w:w="4392"/>
        <w:gridCol w:w="4315"/>
      </w:tblGrid>
      <w:tr w:rsidR="002D58DA" w14:paraId="4EA33208" w14:textId="77777777" w:rsidTr="002D58DA">
        <w:tc>
          <w:tcPr>
            <w:tcW w:w="4489" w:type="dxa"/>
          </w:tcPr>
          <w:p w14:paraId="4FC32228" w14:textId="77777777" w:rsidR="002D58DA" w:rsidRDefault="002D58DA" w:rsidP="005357A1">
            <w:pPr>
              <w:autoSpaceDE w:val="0"/>
              <w:autoSpaceDN w:val="0"/>
              <w:adjustRightInd w:val="0"/>
              <w:spacing w:line="360" w:lineRule="auto"/>
              <w:jc w:val="center"/>
              <w:rPr>
                <w:rFonts w:ascii="Georgia" w:eastAsia="Calibri" w:hAnsi="Georgia" w:cs="Arial"/>
                <w:color w:val="000000"/>
              </w:rPr>
            </w:pPr>
            <w:r>
              <w:rPr>
                <w:rFonts w:ascii="Georgia" w:eastAsia="Calibri" w:hAnsi="Georgia" w:cs="Arial"/>
                <w:color w:val="000000"/>
              </w:rPr>
              <w:t>Categoría COMEAA</w:t>
            </w:r>
          </w:p>
        </w:tc>
        <w:tc>
          <w:tcPr>
            <w:tcW w:w="4489" w:type="dxa"/>
          </w:tcPr>
          <w:p w14:paraId="0C02487A" w14:textId="77777777" w:rsidR="002D58DA" w:rsidRDefault="002D58DA" w:rsidP="005357A1">
            <w:pPr>
              <w:autoSpaceDE w:val="0"/>
              <w:autoSpaceDN w:val="0"/>
              <w:adjustRightInd w:val="0"/>
              <w:spacing w:line="360" w:lineRule="auto"/>
              <w:jc w:val="center"/>
              <w:rPr>
                <w:rFonts w:ascii="Georgia" w:eastAsia="Calibri" w:hAnsi="Georgia" w:cs="Arial"/>
                <w:color w:val="000000"/>
              </w:rPr>
            </w:pPr>
            <w:r>
              <w:rPr>
                <w:rFonts w:ascii="Georgia" w:eastAsia="Calibri" w:hAnsi="Georgia" w:cs="Arial"/>
                <w:color w:val="000000"/>
              </w:rPr>
              <w:t>Profesor Responsable</w:t>
            </w:r>
          </w:p>
        </w:tc>
      </w:tr>
      <w:tr w:rsidR="002D58DA" w14:paraId="571BD51C" w14:textId="77777777" w:rsidTr="002D58DA">
        <w:tc>
          <w:tcPr>
            <w:tcW w:w="4489" w:type="dxa"/>
          </w:tcPr>
          <w:p w14:paraId="65C34235" w14:textId="77777777" w:rsidR="002D58DA" w:rsidRPr="002D58DA" w:rsidRDefault="002D58DA" w:rsidP="002D58DA">
            <w:pPr>
              <w:pStyle w:val="Prrafodelista"/>
              <w:numPr>
                <w:ilvl w:val="0"/>
                <w:numId w:val="18"/>
              </w:numPr>
              <w:autoSpaceDE w:val="0"/>
              <w:autoSpaceDN w:val="0"/>
              <w:adjustRightInd w:val="0"/>
              <w:spacing w:line="360" w:lineRule="auto"/>
              <w:jc w:val="both"/>
              <w:rPr>
                <w:rFonts w:ascii="Georgia" w:hAnsi="Georgia" w:cs="Arial"/>
                <w:color w:val="000000"/>
              </w:rPr>
            </w:pPr>
            <w:r>
              <w:rPr>
                <w:rFonts w:ascii="Georgia" w:hAnsi="Georgia" w:cs="Arial"/>
                <w:color w:val="000000"/>
              </w:rPr>
              <w:t>Personal Académico</w:t>
            </w:r>
          </w:p>
        </w:tc>
        <w:tc>
          <w:tcPr>
            <w:tcW w:w="4489" w:type="dxa"/>
          </w:tcPr>
          <w:p w14:paraId="0ECFDB46" w14:textId="77777777" w:rsidR="002D58DA" w:rsidRDefault="00AE12F8" w:rsidP="00DC04A7">
            <w:pPr>
              <w:autoSpaceDE w:val="0"/>
              <w:autoSpaceDN w:val="0"/>
              <w:adjustRightInd w:val="0"/>
              <w:spacing w:line="360" w:lineRule="auto"/>
              <w:jc w:val="both"/>
              <w:rPr>
                <w:rFonts w:ascii="Georgia" w:eastAsia="Calibri" w:hAnsi="Georgia" w:cs="Arial"/>
                <w:color w:val="000000"/>
              </w:rPr>
            </w:pPr>
            <w:r>
              <w:rPr>
                <w:rFonts w:ascii="Georgia" w:eastAsia="Calibri" w:hAnsi="Georgia" w:cs="Arial"/>
                <w:color w:val="000000"/>
              </w:rPr>
              <w:t xml:space="preserve">Dr. José </w:t>
            </w:r>
            <w:proofErr w:type="spellStart"/>
            <w:r>
              <w:rPr>
                <w:rFonts w:ascii="Georgia" w:eastAsia="Calibri" w:hAnsi="Georgia" w:cs="Arial"/>
                <w:color w:val="000000"/>
              </w:rPr>
              <w:t>Dueñez</w:t>
            </w:r>
            <w:proofErr w:type="spellEnd"/>
            <w:r>
              <w:rPr>
                <w:rFonts w:ascii="Georgia" w:eastAsia="Calibri" w:hAnsi="Georgia" w:cs="Arial"/>
                <w:color w:val="000000"/>
              </w:rPr>
              <w:t xml:space="preserve"> </w:t>
            </w:r>
            <w:proofErr w:type="spellStart"/>
            <w:r>
              <w:rPr>
                <w:rFonts w:ascii="Georgia" w:eastAsia="Calibri" w:hAnsi="Georgia" w:cs="Arial"/>
                <w:color w:val="000000"/>
              </w:rPr>
              <w:t>Alanis</w:t>
            </w:r>
            <w:proofErr w:type="spellEnd"/>
          </w:p>
        </w:tc>
      </w:tr>
      <w:tr w:rsidR="002D58DA" w14:paraId="6939E483" w14:textId="77777777" w:rsidTr="002D58DA">
        <w:tc>
          <w:tcPr>
            <w:tcW w:w="4489" w:type="dxa"/>
          </w:tcPr>
          <w:p w14:paraId="61CB745A" w14:textId="77777777" w:rsidR="002D58DA" w:rsidRPr="002D58DA" w:rsidRDefault="002D58DA" w:rsidP="002D58DA">
            <w:pPr>
              <w:pStyle w:val="Prrafodelista"/>
              <w:numPr>
                <w:ilvl w:val="0"/>
                <w:numId w:val="18"/>
              </w:numPr>
              <w:autoSpaceDE w:val="0"/>
              <w:autoSpaceDN w:val="0"/>
              <w:adjustRightInd w:val="0"/>
              <w:spacing w:line="360" w:lineRule="auto"/>
              <w:jc w:val="both"/>
              <w:rPr>
                <w:rFonts w:ascii="Georgia" w:hAnsi="Georgia" w:cs="Arial"/>
                <w:color w:val="000000"/>
              </w:rPr>
            </w:pPr>
            <w:r>
              <w:rPr>
                <w:rFonts w:ascii="Georgia" w:hAnsi="Georgia" w:cs="Arial"/>
                <w:color w:val="000000"/>
              </w:rPr>
              <w:t>Estudiantes</w:t>
            </w:r>
          </w:p>
        </w:tc>
        <w:tc>
          <w:tcPr>
            <w:tcW w:w="4489" w:type="dxa"/>
          </w:tcPr>
          <w:p w14:paraId="553B9116" w14:textId="77777777" w:rsidR="002D58DA" w:rsidRDefault="00AE12F8" w:rsidP="00DC04A7">
            <w:pPr>
              <w:autoSpaceDE w:val="0"/>
              <w:autoSpaceDN w:val="0"/>
              <w:adjustRightInd w:val="0"/>
              <w:spacing w:line="360" w:lineRule="auto"/>
              <w:jc w:val="both"/>
              <w:rPr>
                <w:rFonts w:ascii="Georgia" w:eastAsia="Calibri" w:hAnsi="Georgia" w:cs="Arial"/>
                <w:color w:val="000000"/>
              </w:rPr>
            </w:pPr>
            <w:r>
              <w:rPr>
                <w:rFonts w:ascii="Georgia" w:eastAsia="Calibri" w:hAnsi="Georgia" w:cs="Arial"/>
                <w:color w:val="000000"/>
              </w:rPr>
              <w:t>MC. Myrna Julieta Ayala Ortega</w:t>
            </w:r>
          </w:p>
        </w:tc>
      </w:tr>
      <w:tr w:rsidR="002D58DA" w14:paraId="5CEDB1B0" w14:textId="77777777" w:rsidTr="002D58DA">
        <w:tc>
          <w:tcPr>
            <w:tcW w:w="4489" w:type="dxa"/>
          </w:tcPr>
          <w:p w14:paraId="6D006887" w14:textId="77777777" w:rsidR="002D58DA" w:rsidRPr="002D58DA" w:rsidRDefault="002D58DA" w:rsidP="002D58DA">
            <w:pPr>
              <w:pStyle w:val="Prrafodelista"/>
              <w:numPr>
                <w:ilvl w:val="0"/>
                <w:numId w:val="18"/>
              </w:numPr>
              <w:autoSpaceDE w:val="0"/>
              <w:autoSpaceDN w:val="0"/>
              <w:adjustRightInd w:val="0"/>
              <w:spacing w:line="360" w:lineRule="auto"/>
              <w:jc w:val="both"/>
              <w:rPr>
                <w:rFonts w:ascii="Georgia" w:hAnsi="Georgia" w:cs="Arial"/>
                <w:color w:val="000000"/>
              </w:rPr>
            </w:pPr>
            <w:r>
              <w:rPr>
                <w:rFonts w:ascii="Georgia" w:hAnsi="Georgia" w:cs="Arial"/>
                <w:color w:val="000000"/>
              </w:rPr>
              <w:t>Plan de Estudios</w:t>
            </w:r>
          </w:p>
        </w:tc>
        <w:tc>
          <w:tcPr>
            <w:tcW w:w="4489" w:type="dxa"/>
          </w:tcPr>
          <w:p w14:paraId="43B6F54F" w14:textId="77777777" w:rsidR="002D58DA" w:rsidRDefault="00AE12F8" w:rsidP="00DC04A7">
            <w:pPr>
              <w:autoSpaceDE w:val="0"/>
              <w:autoSpaceDN w:val="0"/>
              <w:adjustRightInd w:val="0"/>
              <w:spacing w:line="360" w:lineRule="auto"/>
              <w:jc w:val="both"/>
              <w:rPr>
                <w:rFonts w:ascii="Georgia" w:eastAsia="Calibri" w:hAnsi="Georgia" w:cs="Arial"/>
                <w:color w:val="000000"/>
              </w:rPr>
            </w:pPr>
            <w:r>
              <w:rPr>
                <w:rFonts w:ascii="Georgia" w:eastAsia="Calibri" w:hAnsi="Georgia" w:cs="Arial"/>
                <w:color w:val="000000"/>
              </w:rPr>
              <w:t xml:space="preserve">Dr. Ricardo Vásquez </w:t>
            </w:r>
            <w:proofErr w:type="spellStart"/>
            <w:r>
              <w:rPr>
                <w:rFonts w:ascii="Georgia" w:eastAsia="Calibri" w:hAnsi="Georgia" w:cs="Arial"/>
                <w:color w:val="000000"/>
              </w:rPr>
              <w:t>Aldape</w:t>
            </w:r>
            <w:proofErr w:type="spellEnd"/>
          </w:p>
        </w:tc>
      </w:tr>
      <w:tr w:rsidR="002D58DA" w14:paraId="2CDC23B4" w14:textId="77777777" w:rsidTr="002D58DA">
        <w:tc>
          <w:tcPr>
            <w:tcW w:w="4489" w:type="dxa"/>
          </w:tcPr>
          <w:p w14:paraId="25C68C8C" w14:textId="77777777" w:rsidR="002D58DA" w:rsidRPr="002D58DA" w:rsidRDefault="00AE12F8" w:rsidP="002D58DA">
            <w:pPr>
              <w:pStyle w:val="Prrafodelista"/>
              <w:numPr>
                <w:ilvl w:val="0"/>
                <w:numId w:val="18"/>
              </w:numPr>
              <w:autoSpaceDE w:val="0"/>
              <w:autoSpaceDN w:val="0"/>
              <w:adjustRightInd w:val="0"/>
              <w:spacing w:line="360" w:lineRule="auto"/>
              <w:jc w:val="both"/>
              <w:rPr>
                <w:rFonts w:ascii="Georgia" w:hAnsi="Georgia" w:cs="Arial"/>
                <w:color w:val="000000"/>
              </w:rPr>
            </w:pPr>
            <w:r>
              <w:rPr>
                <w:rFonts w:ascii="Georgia" w:hAnsi="Georgia" w:cs="Arial"/>
                <w:color w:val="000000"/>
              </w:rPr>
              <w:t>Evaluación del Aprendizaje</w:t>
            </w:r>
          </w:p>
        </w:tc>
        <w:tc>
          <w:tcPr>
            <w:tcW w:w="4489" w:type="dxa"/>
          </w:tcPr>
          <w:p w14:paraId="4D0AA802" w14:textId="77777777" w:rsidR="002D58DA" w:rsidRDefault="00AE12F8" w:rsidP="00DC04A7">
            <w:pPr>
              <w:autoSpaceDE w:val="0"/>
              <w:autoSpaceDN w:val="0"/>
              <w:adjustRightInd w:val="0"/>
              <w:spacing w:line="360" w:lineRule="auto"/>
              <w:jc w:val="both"/>
              <w:rPr>
                <w:rFonts w:ascii="Georgia" w:eastAsia="Calibri" w:hAnsi="Georgia" w:cs="Arial"/>
                <w:color w:val="000000"/>
              </w:rPr>
            </w:pPr>
            <w:r>
              <w:rPr>
                <w:rFonts w:ascii="Georgia" w:eastAsia="Calibri" w:hAnsi="Georgia" w:cs="Arial"/>
                <w:color w:val="000000"/>
              </w:rPr>
              <w:t>MC. Carmen Julia García</w:t>
            </w:r>
          </w:p>
        </w:tc>
      </w:tr>
      <w:tr w:rsidR="002D58DA" w14:paraId="0A24FF09" w14:textId="77777777" w:rsidTr="002D58DA">
        <w:tc>
          <w:tcPr>
            <w:tcW w:w="4489" w:type="dxa"/>
          </w:tcPr>
          <w:p w14:paraId="1452751A" w14:textId="77777777" w:rsidR="002D58DA" w:rsidRPr="00AE12F8" w:rsidRDefault="00AE12F8" w:rsidP="00AE12F8">
            <w:pPr>
              <w:pStyle w:val="Prrafodelista"/>
              <w:numPr>
                <w:ilvl w:val="0"/>
                <w:numId w:val="18"/>
              </w:numPr>
              <w:autoSpaceDE w:val="0"/>
              <w:autoSpaceDN w:val="0"/>
              <w:adjustRightInd w:val="0"/>
              <w:spacing w:line="360" w:lineRule="auto"/>
              <w:jc w:val="both"/>
              <w:rPr>
                <w:rFonts w:ascii="Georgia" w:hAnsi="Georgia" w:cs="Arial"/>
                <w:color w:val="000000"/>
              </w:rPr>
            </w:pPr>
            <w:r>
              <w:rPr>
                <w:rFonts w:ascii="Georgia" w:hAnsi="Georgia" w:cs="Arial"/>
                <w:color w:val="000000"/>
              </w:rPr>
              <w:t>Formación Integral</w:t>
            </w:r>
          </w:p>
        </w:tc>
        <w:tc>
          <w:tcPr>
            <w:tcW w:w="4489" w:type="dxa"/>
          </w:tcPr>
          <w:p w14:paraId="3A632F93" w14:textId="77777777" w:rsidR="002D58DA" w:rsidRDefault="00997ED1" w:rsidP="00DC04A7">
            <w:pPr>
              <w:autoSpaceDE w:val="0"/>
              <w:autoSpaceDN w:val="0"/>
              <w:adjustRightInd w:val="0"/>
              <w:spacing w:line="360" w:lineRule="auto"/>
              <w:jc w:val="both"/>
              <w:rPr>
                <w:rFonts w:ascii="Georgia" w:eastAsia="Calibri" w:hAnsi="Georgia" w:cs="Arial"/>
                <w:color w:val="000000"/>
              </w:rPr>
            </w:pPr>
            <w:r>
              <w:rPr>
                <w:rFonts w:ascii="Georgia" w:eastAsia="Calibri" w:hAnsi="Georgia" w:cs="Arial"/>
                <w:color w:val="000000"/>
              </w:rPr>
              <w:t>Dra. Elizabeth Galindo Cepeda</w:t>
            </w:r>
          </w:p>
        </w:tc>
      </w:tr>
      <w:tr w:rsidR="002D58DA" w14:paraId="79BD8E02" w14:textId="77777777" w:rsidTr="002D58DA">
        <w:tc>
          <w:tcPr>
            <w:tcW w:w="4489" w:type="dxa"/>
          </w:tcPr>
          <w:p w14:paraId="4858AD92" w14:textId="77777777" w:rsidR="002D58DA" w:rsidRPr="00AE12F8" w:rsidRDefault="005357A1" w:rsidP="00AE12F8">
            <w:pPr>
              <w:pStyle w:val="Prrafodelista"/>
              <w:numPr>
                <w:ilvl w:val="0"/>
                <w:numId w:val="18"/>
              </w:numPr>
              <w:autoSpaceDE w:val="0"/>
              <w:autoSpaceDN w:val="0"/>
              <w:adjustRightInd w:val="0"/>
              <w:spacing w:line="360" w:lineRule="auto"/>
              <w:jc w:val="both"/>
              <w:rPr>
                <w:rFonts w:ascii="Georgia" w:hAnsi="Georgia" w:cs="Arial"/>
                <w:color w:val="000000"/>
              </w:rPr>
            </w:pPr>
            <w:r>
              <w:rPr>
                <w:rFonts w:ascii="Georgia" w:hAnsi="Georgia" w:cs="Arial"/>
                <w:color w:val="000000"/>
              </w:rPr>
              <w:t>Servicios de Apoyo para el Aprendizaje</w:t>
            </w:r>
          </w:p>
        </w:tc>
        <w:tc>
          <w:tcPr>
            <w:tcW w:w="4489" w:type="dxa"/>
          </w:tcPr>
          <w:p w14:paraId="0D07A7D0" w14:textId="77777777" w:rsidR="002D58DA" w:rsidRDefault="00AE12F8" w:rsidP="00DC04A7">
            <w:pPr>
              <w:autoSpaceDE w:val="0"/>
              <w:autoSpaceDN w:val="0"/>
              <w:adjustRightInd w:val="0"/>
              <w:spacing w:line="360" w:lineRule="auto"/>
              <w:jc w:val="both"/>
              <w:rPr>
                <w:rFonts w:ascii="Georgia" w:eastAsia="Calibri" w:hAnsi="Georgia" w:cs="Arial"/>
                <w:color w:val="000000"/>
              </w:rPr>
            </w:pPr>
            <w:r>
              <w:rPr>
                <w:rFonts w:ascii="Georgia" w:eastAsia="Calibri" w:hAnsi="Georgia" w:cs="Arial"/>
                <w:color w:val="000000"/>
              </w:rPr>
              <w:t>MC. Raquel Olivas Salazar</w:t>
            </w:r>
          </w:p>
        </w:tc>
      </w:tr>
      <w:tr w:rsidR="002D58DA" w14:paraId="37C6387D" w14:textId="77777777" w:rsidTr="002D58DA">
        <w:tc>
          <w:tcPr>
            <w:tcW w:w="4489" w:type="dxa"/>
          </w:tcPr>
          <w:p w14:paraId="77FDCC73" w14:textId="77777777" w:rsidR="002D58DA" w:rsidRPr="00AE12F8" w:rsidRDefault="00AE12F8" w:rsidP="00AE12F8">
            <w:pPr>
              <w:pStyle w:val="Prrafodelista"/>
              <w:numPr>
                <w:ilvl w:val="0"/>
                <w:numId w:val="18"/>
              </w:numPr>
              <w:autoSpaceDE w:val="0"/>
              <w:autoSpaceDN w:val="0"/>
              <w:adjustRightInd w:val="0"/>
              <w:spacing w:line="360" w:lineRule="auto"/>
              <w:jc w:val="both"/>
              <w:rPr>
                <w:rFonts w:ascii="Georgia" w:hAnsi="Georgia" w:cs="Arial"/>
                <w:color w:val="000000"/>
              </w:rPr>
            </w:pPr>
            <w:r>
              <w:rPr>
                <w:rFonts w:ascii="Georgia" w:hAnsi="Georgia" w:cs="Arial"/>
                <w:color w:val="000000"/>
              </w:rPr>
              <w:t>Vinculación</w:t>
            </w:r>
            <w:r w:rsidR="00997ED1">
              <w:rPr>
                <w:rFonts w:ascii="Georgia" w:hAnsi="Georgia" w:cs="Arial"/>
                <w:color w:val="000000"/>
              </w:rPr>
              <w:t xml:space="preserve"> - Extensión</w:t>
            </w:r>
          </w:p>
        </w:tc>
        <w:tc>
          <w:tcPr>
            <w:tcW w:w="4489" w:type="dxa"/>
          </w:tcPr>
          <w:p w14:paraId="5E993D01" w14:textId="77777777" w:rsidR="002D58DA" w:rsidRDefault="00AE12F8" w:rsidP="00DC04A7">
            <w:pPr>
              <w:autoSpaceDE w:val="0"/>
              <w:autoSpaceDN w:val="0"/>
              <w:adjustRightInd w:val="0"/>
              <w:spacing w:line="360" w:lineRule="auto"/>
              <w:jc w:val="both"/>
              <w:rPr>
                <w:rFonts w:ascii="Georgia" w:eastAsia="Calibri" w:hAnsi="Georgia" w:cs="Arial"/>
                <w:color w:val="000000"/>
              </w:rPr>
            </w:pPr>
            <w:r>
              <w:rPr>
                <w:rFonts w:ascii="Georgia" w:eastAsia="Calibri" w:hAnsi="Georgia" w:cs="Arial"/>
                <w:color w:val="000000"/>
              </w:rPr>
              <w:t>MC. Carmen Pérez Martínez</w:t>
            </w:r>
          </w:p>
        </w:tc>
      </w:tr>
      <w:tr w:rsidR="00AE12F8" w14:paraId="43E892FB" w14:textId="77777777" w:rsidTr="002D58DA">
        <w:tc>
          <w:tcPr>
            <w:tcW w:w="4489" w:type="dxa"/>
          </w:tcPr>
          <w:p w14:paraId="4A71E72E" w14:textId="77777777" w:rsidR="00AE12F8" w:rsidRDefault="00AE12F8" w:rsidP="00AE12F8">
            <w:pPr>
              <w:pStyle w:val="Prrafodelista"/>
              <w:numPr>
                <w:ilvl w:val="0"/>
                <w:numId w:val="18"/>
              </w:numPr>
              <w:autoSpaceDE w:val="0"/>
              <w:autoSpaceDN w:val="0"/>
              <w:adjustRightInd w:val="0"/>
              <w:spacing w:line="360" w:lineRule="auto"/>
              <w:jc w:val="both"/>
              <w:rPr>
                <w:rFonts w:ascii="Georgia" w:hAnsi="Georgia" w:cs="Arial"/>
                <w:color w:val="000000"/>
              </w:rPr>
            </w:pPr>
            <w:r>
              <w:rPr>
                <w:rFonts w:ascii="Georgia" w:hAnsi="Georgia" w:cs="Arial"/>
                <w:color w:val="000000"/>
              </w:rPr>
              <w:t>Investigación</w:t>
            </w:r>
          </w:p>
        </w:tc>
        <w:tc>
          <w:tcPr>
            <w:tcW w:w="4489" w:type="dxa"/>
          </w:tcPr>
          <w:p w14:paraId="0EBEAC67" w14:textId="77777777" w:rsidR="00AE12F8" w:rsidRDefault="00AE12F8" w:rsidP="00DC04A7">
            <w:pPr>
              <w:autoSpaceDE w:val="0"/>
              <w:autoSpaceDN w:val="0"/>
              <w:adjustRightInd w:val="0"/>
              <w:spacing w:line="360" w:lineRule="auto"/>
              <w:jc w:val="both"/>
              <w:rPr>
                <w:rFonts w:ascii="Georgia" w:eastAsia="Calibri" w:hAnsi="Georgia" w:cs="Arial"/>
                <w:color w:val="000000"/>
              </w:rPr>
            </w:pPr>
            <w:r>
              <w:rPr>
                <w:rFonts w:ascii="Georgia" w:eastAsia="Calibri" w:hAnsi="Georgia" w:cs="Arial"/>
                <w:color w:val="000000"/>
              </w:rPr>
              <w:t>Dr. José Eduardo García Martínez</w:t>
            </w:r>
          </w:p>
        </w:tc>
      </w:tr>
      <w:tr w:rsidR="00AE12F8" w14:paraId="0C346DD6" w14:textId="77777777" w:rsidTr="002D58DA">
        <w:tc>
          <w:tcPr>
            <w:tcW w:w="4489" w:type="dxa"/>
          </w:tcPr>
          <w:p w14:paraId="4C5B7D6D" w14:textId="77777777" w:rsidR="00AE12F8" w:rsidRDefault="00AE12F8" w:rsidP="00AE12F8">
            <w:pPr>
              <w:pStyle w:val="Prrafodelista"/>
              <w:numPr>
                <w:ilvl w:val="0"/>
                <w:numId w:val="18"/>
              </w:numPr>
              <w:autoSpaceDE w:val="0"/>
              <w:autoSpaceDN w:val="0"/>
              <w:adjustRightInd w:val="0"/>
              <w:spacing w:line="360" w:lineRule="auto"/>
              <w:jc w:val="both"/>
              <w:rPr>
                <w:rFonts w:ascii="Georgia" w:hAnsi="Georgia" w:cs="Arial"/>
                <w:color w:val="000000"/>
              </w:rPr>
            </w:pPr>
            <w:r>
              <w:rPr>
                <w:rFonts w:ascii="Georgia" w:hAnsi="Georgia" w:cs="Arial"/>
                <w:color w:val="000000"/>
              </w:rPr>
              <w:t>Infraestructura</w:t>
            </w:r>
            <w:r w:rsidR="00997ED1">
              <w:rPr>
                <w:rFonts w:ascii="Georgia" w:hAnsi="Georgia" w:cs="Arial"/>
                <w:color w:val="000000"/>
              </w:rPr>
              <w:t xml:space="preserve"> y Equipamiento</w:t>
            </w:r>
          </w:p>
        </w:tc>
        <w:tc>
          <w:tcPr>
            <w:tcW w:w="4489" w:type="dxa"/>
          </w:tcPr>
          <w:p w14:paraId="6CE79B0F" w14:textId="77777777" w:rsidR="00AE12F8" w:rsidRDefault="00AE12F8" w:rsidP="00DC04A7">
            <w:pPr>
              <w:autoSpaceDE w:val="0"/>
              <w:autoSpaceDN w:val="0"/>
              <w:adjustRightInd w:val="0"/>
              <w:spacing w:line="360" w:lineRule="auto"/>
              <w:jc w:val="both"/>
              <w:rPr>
                <w:rFonts w:ascii="Georgia" w:eastAsia="Calibri" w:hAnsi="Georgia" w:cs="Arial"/>
                <w:color w:val="000000"/>
              </w:rPr>
            </w:pPr>
            <w:r>
              <w:rPr>
                <w:rFonts w:ascii="Georgia" w:eastAsia="Calibri" w:hAnsi="Georgia" w:cs="Arial"/>
                <w:color w:val="000000"/>
              </w:rPr>
              <w:t>ME. Laura Olivia Fuentes Lara</w:t>
            </w:r>
          </w:p>
        </w:tc>
      </w:tr>
      <w:tr w:rsidR="00AE12F8" w14:paraId="5400ADF1" w14:textId="77777777" w:rsidTr="002D58DA">
        <w:tc>
          <w:tcPr>
            <w:tcW w:w="4489" w:type="dxa"/>
          </w:tcPr>
          <w:p w14:paraId="5266670F" w14:textId="77777777" w:rsidR="00AE12F8" w:rsidRDefault="00997ED1" w:rsidP="00AE12F8">
            <w:pPr>
              <w:pStyle w:val="Prrafodelista"/>
              <w:numPr>
                <w:ilvl w:val="0"/>
                <w:numId w:val="18"/>
              </w:numPr>
              <w:autoSpaceDE w:val="0"/>
              <w:autoSpaceDN w:val="0"/>
              <w:adjustRightInd w:val="0"/>
              <w:spacing w:line="360" w:lineRule="auto"/>
              <w:jc w:val="both"/>
              <w:rPr>
                <w:rFonts w:ascii="Georgia" w:hAnsi="Georgia" w:cs="Arial"/>
                <w:color w:val="000000"/>
              </w:rPr>
            </w:pPr>
            <w:r>
              <w:rPr>
                <w:rFonts w:ascii="Georgia" w:hAnsi="Georgia" w:cs="Arial"/>
                <w:color w:val="000000"/>
              </w:rPr>
              <w:t>Gestión Administrativa y Financiamiento</w:t>
            </w:r>
          </w:p>
        </w:tc>
        <w:tc>
          <w:tcPr>
            <w:tcW w:w="4489" w:type="dxa"/>
          </w:tcPr>
          <w:p w14:paraId="3D8C8CC1" w14:textId="77777777" w:rsidR="00AE12F8" w:rsidRDefault="00AE12F8" w:rsidP="00DC04A7">
            <w:pPr>
              <w:autoSpaceDE w:val="0"/>
              <w:autoSpaceDN w:val="0"/>
              <w:adjustRightInd w:val="0"/>
              <w:spacing w:line="360" w:lineRule="auto"/>
              <w:jc w:val="both"/>
              <w:rPr>
                <w:rFonts w:ascii="Georgia" w:eastAsia="Calibri" w:hAnsi="Georgia" w:cs="Arial"/>
                <w:color w:val="000000"/>
              </w:rPr>
            </w:pPr>
            <w:r>
              <w:rPr>
                <w:rFonts w:ascii="Georgia" w:eastAsia="Calibri" w:hAnsi="Georgia" w:cs="Arial"/>
                <w:color w:val="000000"/>
              </w:rPr>
              <w:t>Dr. Juan Antonio Granados Montelongo</w:t>
            </w:r>
          </w:p>
        </w:tc>
      </w:tr>
    </w:tbl>
    <w:p w14:paraId="391DCA9F" w14:textId="77777777" w:rsidR="002D58DA" w:rsidRPr="00DC04A7" w:rsidRDefault="002D58DA" w:rsidP="00DC04A7">
      <w:pPr>
        <w:autoSpaceDE w:val="0"/>
        <w:autoSpaceDN w:val="0"/>
        <w:adjustRightInd w:val="0"/>
        <w:spacing w:after="0" w:line="360" w:lineRule="auto"/>
        <w:ind w:left="347"/>
        <w:jc w:val="both"/>
        <w:rPr>
          <w:rFonts w:ascii="Georgia" w:eastAsia="Calibri" w:hAnsi="Georgia" w:cs="Arial"/>
          <w:color w:val="000000"/>
        </w:rPr>
      </w:pPr>
    </w:p>
    <w:p w14:paraId="46F307F5" w14:textId="77777777" w:rsidR="00FA7F6F" w:rsidRPr="00FA7F6F" w:rsidRDefault="00FA7F6F" w:rsidP="00FA7F6F">
      <w:pPr>
        <w:autoSpaceDE w:val="0"/>
        <w:autoSpaceDN w:val="0"/>
        <w:adjustRightInd w:val="0"/>
        <w:spacing w:after="0" w:line="360" w:lineRule="auto"/>
        <w:jc w:val="both"/>
        <w:rPr>
          <w:rFonts w:ascii="Georgia" w:eastAsia="Calibri" w:hAnsi="Georgia" w:cs="Arial"/>
          <w:color w:val="000000"/>
        </w:rPr>
      </w:pPr>
      <w:r w:rsidRPr="00FA7F6F">
        <w:rPr>
          <w:rFonts w:ascii="Georgia" w:eastAsia="Calibri" w:hAnsi="Georgia" w:cs="Arial"/>
          <w:b/>
          <w:bCs/>
          <w:color w:val="000000"/>
        </w:rPr>
        <w:t xml:space="preserve">10.2 Recursos Humanos Administrativos, de Apoyo y de Servicios.  </w:t>
      </w:r>
      <w:r w:rsidRPr="00FA7F6F">
        <w:rPr>
          <w:rFonts w:ascii="Georgia" w:eastAsia="Calibri" w:hAnsi="Georgia" w:cs="Arial"/>
          <w:color w:val="000000"/>
        </w:rPr>
        <w:t xml:space="preserve">Este criterio permite evaluar el número del personal administrativo, de servicios y de apoyo (considerando por separado el personal que presta servicios subrogados) con que cuenta la Facultad, Escuela, División o Departamento; su nivel de escolaridad; si se encuentra en operación un programa para la capacitación y desarrollo de este tipo de personal, y finalmente si existe un Programa de Estímulos y Reconocimientos. </w:t>
      </w:r>
    </w:p>
    <w:p w14:paraId="748525CE" w14:textId="77777777" w:rsidR="00FA7F6F" w:rsidRPr="00FA7F6F" w:rsidRDefault="00FA7F6F" w:rsidP="00FA7F6F">
      <w:pPr>
        <w:autoSpaceDE w:val="0"/>
        <w:autoSpaceDN w:val="0"/>
        <w:adjustRightInd w:val="0"/>
        <w:spacing w:after="0" w:line="360" w:lineRule="auto"/>
        <w:jc w:val="both"/>
        <w:rPr>
          <w:rFonts w:ascii="Georgia" w:eastAsia="Calibri" w:hAnsi="Georgia" w:cs="Arial"/>
          <w:b/>
          <w:bCs/>
          <w:color w:val="000000"/>
        </w:rPr>
      </w:pPr>
    </w:p>
    <w:p w14:paraId="33084DF1" w14:textId="77777777" w:rsidR="00FA7F6F" w:rsidRPr="00FA7F6F" w:rsidRDefault="00FA7F6F" w:rsidP="00FA7F6F">
      <w:pPr>
        <w:autoSpaceDE w:val="0"/>
        <w:autoSpaceDN w:val="0"/>
        <w:adjustRightInd w:val="0"/>
        <w:spacing w:after="0" w:line="360" w:lineRule="auto"/>
        <w:jc w:val="both"/>
        <w:rPr>
          <w:rFonts w:ascii="Georgia" w:eastAsia="Calibri" w:hAnsi="Georgia" w:cs="Arial"/>
          <w:b/>
          <w:bCs/>
          <w:color w:val="000000"/>
        </w:rPr>
      </w:pPr>
    </w:p>
    <w:p w14:paraId="60A2E500" w14:textId="77777777" w:rsidR="00FA7F6F" w:rsidRPr="00FA7F6F" w:rsidRDefault="00FA7F6F" w:rsidP="00FA7F6F">
      <w:pPr>
        <w:autoSpaceDE w:val="0"/>
        <w:autoSpaceDN w:val="0"/>
        <w:adjustRightInd w:val="0"/>
        <w:spacing w:after="0" w:line="360" w:lineRule="auto"/>
        <w:jc w:val="both"/>
        <w:rPr>
          <w:rFonts w:ascii="Georgia" w:eastAsia="Calibri" w:hAnsi="Georgia" w:cs="Arial"/>
          <w:b/>
          <w:bCs/>
          <w:color w:val="000000"/>
        </w:rPr>
      </w:pPr>
      <w:r w:rsidRPr="00FA7F6F">
        <w:rPr>
          <w:rFonts w:ascii="Georgia" w:eastAsia="Calibri" w:hAnsi="Georgia" w:cs="Arial"/>
          <w:b/>
          <w:bCs/>
          <w:color w:val="000000"/>
        </w:rPr>
        <w:t>Indicadores:</w:t>
      </w:r>
    </w:p>
    <w:p w14:paraId="643811A8" w14:textId="77777777" w:rsidR="00FA7F6F" w:rsidRPr="00FA7F6F" w:rsidRDefault="00FA7F6F" w:rsidP="00FA7F6F">
      <w:pPr>
        <w:autoSpaceDE w:val="0"/>
        <w:autoSpaceDN w:val="0"/>
        <w:adjustRightInd w:val="0"/>
        <w:spacing w:after="0" w:line="360" w:lineRule="auto"/>
        <w:jc w:val="both"/>
        <w:rPr>
          <w:rFonts w:ascii="Georgia" w:eastAsia="Calibri" w:hAnsi="Georgia" w:cs="Arial"/>
          <w:b/>
          <w:bCs/>
          <w:color w:val="000000"/>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FA7F6F" w:rsidRPr="00FA7F6F" w14:paraId="4312EC40" w14:textId="77777777" w:rsidTr="00045ED9">
        <w:trPr>
          <w:trHeight w:val="253"/>
        </w:trPr>
        <w:tc>
          <w:tcPr>
            <w:tcW w:w="5000" w:type="pct"/>
            <w:shd w:val="clear" w:color="auto" w:fill="D9D9D9"/>
          </w:tcPr>
          <w:p w14:paraId="560A4002" w14:textId="77777777" w:rsidR="00FA7F6F" w:rsidRPr="00FA7F6F" w:rsidRDefault="00FA7F6F" w:rsidP="00FA7F6F">
            <w:pPr>
              <w:autoSpaceDE w:val="0"/>
              <w:autoSpaceDN w:val="0"/>
              <w:adjustRightInd w:val="0"/>
              <w:spacing w:after="0" w:line="360" w:lineRule="auto"/>
              <w:ind w:left="601"/>
              <w:jc w:val="both"/>
              <w:rPr>
                <w:rFonts w:ascii="Georgia" w:eastAsia="Calibri" w:hAnsi="Georgia" w:cs="Arial"/>
                <w:color w:val="000000"/>
              </w:rPr>
            </w:pPr>
          </w:p>
          <w:p w14:paraId="62466EBB" w14:textId="77777777" w:rsidR="00FA7F6F" w:rsidRPr="00FA7F6F" w:rsidRDefault="00FA7F6F" w:rsidP="00FA7F6F">
            <w:pPr>
              <w:autoSpaceDE w:val="0"/>
              <w:autoSpaceDN w:val="0"/>
              <w:adjustRightInd w:val="0"/>
              <w:spacing w:after="0" w:line="360" w:lineRule="auto"/>
              <w:jc w:val="both"/>
              <w:rPr>
                <w:rFonts w:ascii="Georgia" w:eastAsia="Calibri" w:hAnsi="Georgia" w:cs="Arial"/>
                <w:color w:val="000000"/>
              </w:rPr>
            </w:pPr>
            <w:r w:rsidRPr="00FA7F6F">
              <w:rPr>
                <w:rFonts w:ascii="Georgia" w:eastAsia="Calibri" w:hAnsi="Georgia" w:cs="Arial"/>
                <w:b/>
                <w:color w:val="000000"/>
              </w:rPr>
              <w:t xml:space="preserve">El programa académico debe </w:t>
            </w:r>
            <w:r w:rsidRPr="00FA7F6F">
              <w:rPr>
                <w:rFonts w:ascii="Georgia" w:eastAsia="Calibri" w:hAnsi="Georgia" w:cs="Arial"/>
                <w:color w:val="000000"/>
              </w:rPr>
              <w:t>contar con los recursos humanos auxiliares suficientes en las áreas administrativas, de apoyo académico y de servicios.</w:t>
            </w:r>
          </w:p>
        </w:tc>
      </w:tr>
      <w:tr w:rsidR="00FA7F6F" w:rsidRPr="00FA7F6F" w14:paraId="342E154C" w14:textId="77777777" w:rsidTr="00045ED9">
        <w:trPr>
          <w:trHeight w:val="253"/>
        </w:trPr>
        <w:tc>
          <w:tcPr>
            <w:tcW w:w="5000" w:type="pct"/>
            <w:shd w:val="clear" w:color="auto" w:fill="BFBFBF"/>
          </w:tcPr>
          <w:p w14:paraId="47FE37CE" w14:textId="77777777" w:rsidR="00FA7F6F" w:rsidRPr="00FA7F6F" w:rsidRDefault="00FA7F6F" w:rsidP="00FA7F6F">
            <w:pPr>
              <w:autoSpaceDE w:val="0"/>
              <w:autoSpaceDN w:val="0"/>
              <w:adjustRightInd w:val="0"/>
              <w:spacing w:after="0" w:line="360" w:lineRule="auto"/>
              <w:ind w:left="176"/>
              <w:jc w:val="both"/>
              <w:rPr>
                <w:rFonts w:ascii="Georgia" w:eastAsia="Calibri" w:hAnsi="Georgia" w:cs="Arial"/>
                <w:b/>
                <w:color w:val="000000"/>
              </w:rPr>
            </w:pPr>
            <w:r w:rsidRPr="00FA7F6F">
              <w:rPr>
                <w:rFonts w:ascii="Georgia" w:eastAsia="Calibri" w:hAnsi="Georgia" w:cs="Arial"/>
                <w:b/>
                <w:color w:val="000000"/>
              </w:rPr>
              <w:t>Nivel de Cumplimiento:</w:t>
            </w:r>
          </w:p>
          <w:p w14:paraId="7EAFAA88" w14:textId="77777777" w:rsidR="00FA7F6F" w:rsidRPr="00FA7F6F" w:rsidRDefault="00FA7F6F" w:rsidP="00FA7F6F">
            <w:pPr>
              <w:autoSpaceDE w:val="0"/>
              <w:autoSpaceDN w:val="0"/>
              <w:adjustRightInd w:val="0"/>
              <w:spacing w:after="0" w:line="360" w:lineRule="auto"/>
              <w:ind w:left="176"/>
              <w:jc w:val="both"/>
              <w:rPr>
                <w:rFonts w:ascii="Georgia" w:eastAsia="Calibri" w:hAnsi="Georgia" w:cs="Arial"/>
                <w:color w:val="000000"/>
              </w:rPr>
            </w:pPr>
            <w:r w:rsidRPr="00FA7F6F">
              <w:rPr>
                <w:rFonts w:ascii="Georgia" w:eastAsia="Calibri" w:hAnsi="Georgia" w:cs="Arial"/>
                <w:color w:val="000000"/>
              </w:rPr>
              <w:lastRenderedPageBreak/>
              <w:t>Cumple totalmente_____                  Cumple parcialmente_____%                 No cumple_____</w:t>
            </w:r>
          </w:p>
        </w:tc>
      </w:tr>
      <w:tr w:rsidR="00FA7F6F" w:rsidRPr="00FA7F6F" w14:paraId="59F5914C" w14:textId="77777777" w:rsidTr="00045ED9">
        <w:trPr>
          <w:trHeight w:val="253"/>
        </w:trPr>
        <w:tc>
          <w:tcPr>
            <w:tcW w:w="5000" w:type="pct"/>
            <w:shd w:val="clear" w:color="auto" w:fill="auto"/>
          </w:tcPr>
          <w:p w14:paraId="66F3E20B" w14:textId="77777777" w:rsidR="00FA7F6F" w:rsidRPr="00FA7F6F" w:rsidRDefault="00FA7F6F" w:rsidP="00FA7F6F">
            <w:pPr>
              <w:autoSpaceDE w:val="0"/>
              <w:autoSpaceDN w:val="0"/>
              <w:adjustRightInd w:val="0"/>
              <w:spacing w:after="0" w:line="360" w:lineRule="auto"/>
              <w:ind w:left="176"/>
              <w:jc w:val="both"/>
              <w:rPr>
                <w:rFonts w:ascii="Georgia" w:eastAsia="Calibri" w:hAnsi="Georgia" w:cs="Arial"/>
                <w:b/>
              </w:rPr>
            </w:pPr>
            <w:r w:rsidRPr="00FA7F6F">
              <w:rPr>
                <w:rFonts w:ascii="Georgia" w:eastAsia="Calibri" w:hAnsi="Georgia" w:cs="Arial"/>
                <w:b/>
              </w:rPr>
              <w:lastRenderedPageBreak/>
              <w:t>Descripción, apreciación y análisis:</w:t>
            </w:r>
          </w:p>
          <w:p w14:paraId="3533AD3E" w14:textId="77777777" w:rsidR="00FA7F6F" w:rsidRPr="00FA7F6F" w:rsidRDefault="00FA7F6F" w:rsidP="00FA7F6F">
            <w:pPr>
              <w:autoSpaceDE w:val="0"/>
              <w:autoSpaceDN w:val="0"/>
              <w:adjustRightInd w:val="0"/>
              <w:spacing w:after="0" w:line="360" w:lineRule="auto"/>
              <w:ind w:left="176"/>
              <w:jc w:val="both"/>
              <w:rPr>
                <w:rFonts w:ascii="Georgia" w:eastAsia="Calibri" w:hAnsi="Georgia" w:cs="Arial"/>
                <w:b/>
              </w:rPr>
            </w:pPr>
          </w:p>
          <w:p w14:paraId="1A89F6EC" w14:textId="77777777" w:rsidR="00FA7F6F" w:rsidRPr="00FA7F6F" w:rsidRDefault="00FA7F6F" w:rsidP="00FA7F6F">
            <w:pPr>
              <w:autoSpaceDE w:val="0"/>
              <w:autoSpaceDN w:val="0"/>
              <w:adjustRightInd w:val="0"/>
              <w:spacing w:after="0" w:line="360" w:lineRule="auto"/>
              <w:ind w:left="176"/>
              <w:jc w:val="both"/>
              <w:rPr>
                <w:rFonts w:ascii="Georgia" w:eastAsia="Calibri" w:hAnsi="Georgia" w:cs="Arial"/>
                <w:color w:val="FF0000"/>
              </w:rPr>
            </w:pPr>
            <w:r w:rsidRPr="00FA7F6F">
              <w:rPr>
                <w:rFonts w:ascii="Georgia" w:eastAsia="Times New Roman" w:hAnsi="Georgia" w:cs="Arial"/>
                <w:color w:val="000000"/>
              </w:rPr>
              <w:t xml:space="preserve">La institución por su tipo de organización matricial, cuenta con personal en cada una de sus áreas de servicio que apoyan a las diversas actividades del personal de cada PA, así como de sus PTC y alumnos, este personal de apoyo administrativo se rige por el </w:t>
            </w:r>
            <w:hyperlink r:id="rId32" w:history="1">
              <w:r w:rsidRPr="00FA7F6F">
                <w:rPr>
                  <w:rFonts w:ascii="Georgia" w:eastAsia="Calibri" w:hAnsi="Georgia" w:cs="Arial"/>
                  <w:color w:val="0000FF"/>
                  <w:u w:val="single"/>
                </w:rPr>
                <w:t>Contrato Colectivo de Trabajo</w:t>
              </w:r>
            </w:hyperlink>
            <w:r w:rsidRPr="00FA7F6F">
              <w:rPr>
                <w:rFonts w:ascii="Georgia" w:eastAsia="Times New Roman" w:hAnsi="Georgia" w:cs="Arial"/>
                <w:b/>
                <w:color w:val="44546A"/>
              </w:rPr>
              <w:t xml:space="preserve"> </w:t>
            </w:r>
            <w:r w:rsidRPr="00FA7F6F">
              <w:rPr>
                <w:rFonts w:ascii="Georgia" w:eastAsia="Times New Roman" w:hAnsi="Georgia" w:cs="Arial"/>
                <w:color w:val="000000"/>
              </w:rPr>
              <w:t xml:space="preserve">que tiene firmado la institución con el SUTUAAAN, este mecanismo regula todas las actividades y funciones de acuerdo con el </w:t>
            </w:r>
            <w:hyperlink r:id="rId33" w:history="1">
              <w:r w:rsidRPr="00FA7F6F">
                <w:rPr>
                  <w:rFonts w:ascii="Georgia" w:eastAsia="Times New Roman" w:hAnsi="Georgia" w:cs="Arial"/>
                  <w:b/>
                  <w:color w:val="0000FF"/>
                  <w:u w:val="single"/>
                </w:rPr>
                <w:t>Profesiograma de los puestos</w:t>
              </w:r>
            </w:hyperlink>
            <w:r w:rsidRPr="00FA7F6F">
              <w:rPr>
                <w:rFonts w:ascii="Georgia" w:eastAsia="Times New Roman" w:hAnsi="Georgia" w:cs="Arial"/>
                <w:b/>
                <w:color w:val="44546A"/>
              </w:rPr>
              <w:t xml:space="preserve"> </w:t>
            </w:r>
            <w:r w:rsidRPr="00FA7F6F">
              <w:rPr>
                <w:rFonts w:ascii="Georgia" w:eastAsia="Times New Roman" w:hAnsi="Georgia" w:cs="Arial"/>
                <w:color w:val="000000"/>
              </w:rPr>
              <w:t>contemplados en su catálogo general, en él también se indican las actividades a realizar de acuerdo a su nombramiento, así como las obligaciones y responsabilidades inherentes.</w:t>
            </w:r>
          </w:p>
          <w:p w14:paraId="39D27594" w14:textId="77777777" w:rsidR="00FA7F6F" w:rsidRPr="00FA7F6F" w:rsidRDefault="00FA7F6F" w:rsidP="00FA7F6F">
            <w:pPr>
              <w:widowControl w:val="0"/>
              <w:autoSpaceDE w:val="0"/>
              <w:autoSpaceDN w:val="0"/>
              <w:adjustRightInd w:val="0"/>
              <w:spacing w:before="268" w:after="0" w:line="360" w:lineRule="auto"/>
              <w:jc w:val="both"/>
              <w:rPr>
                <w:rFonts w:ascii="Georgia" w:eastAsia="Times New Roman" w:hAnsi="Georgia" w:cs="Arial"/>
                <w:b/>
                <w:lang w:eastAsia="es-MX"/>
              </w:rPr>
            </w:pPr>
          </w:p>
        </w:tc>
      </w:tr>
      <w:tr w:rsidR="00FA7F6F" w:rsidRPr="00FA7F6F" w14:paraId="45075626" w14:textId="77777777" w:rsidTr="00045ED9">
        <w:trPr>
          <w:trHeight w:val="253"/>
        </w:trPr>
        <w:tc>
          <w:tcPr>
            <w:tcW w:w="5000" w:type="pct"/>
            <w:shd w:val="clear" w:color="auto" w:fill="D9D9D9"/>
          </w:tcPr>
          <w:p w14:paraId="3CD3E4FB" w14:textId="77777777" w:rsidR="00FA7F6F" w:rsidRPr="00FA7F6F" w:rsidRDefault="00FA7F6F" w:rsidP="00FA7F6F">
            <w:pPr>
              <w:autoSpaceDE w:val="0"/>
              <w:autoSpaceDN w:val="0"/>
              <w:adjustRightInd w:val="0"/>
              <w:spacing w:after="0" w:line="360" w:lineRule="auto"/>
              <w:ind w:left="601"/>
              <w:jc w:val="both"/>
              <w:rPr>
                <w:rFonts w:ascii="Georgia" w:eastAsia="Calibri" w:hAnsi="Georgia" w:cs="Arial"/>
                <w:color w:val="000000"/>
              </w:rPr>
            </w:pPr>
          </w:p>
          <w:p w14:paraId="280438E4" w14:textId="77777777" w:rsidR="00FA7F6F" w:rsidRPr="00FA7F6F" w:rsidRDefault="00FA7F6F" w:rsidP="00FA7F6F">
            <w:pPr>
              <w:autoSpaceDE w:val="0"/>
              <w:autoSpaceDN w:val="0"/>
              <w:adjustRightInd w:val="0"/>
              <w:spacing w:after="0" w:line="360" w:lineRule="auto"/>
              <w:jc w:val="both"/>
              <w:rPr>
                <w:rFonts w:ascii="Georgia" w:eastAsia="Calibri" w:hAnsi="Georgia" w:cs="Arial"/>
                <w:color w:val="000000"/>
              </w:rPr>
            </w:pPr>
            <w:r w:rsidRPr="00FA7F6F">
              <w:rPr>
                <w:rFonts w:ascii="Georgia" w:eastAsia="Calibri" w:hAnsi="Georgia" w:cs="Arial"/>
                <w:b/>
                <w:color w:val="000000"/>
              </w:rPr>
              <w:t>El programa académico debe</w:t>
            </w:r>
            <w:r w:rsidRPr="00FA7F6F">
              <w:rPr>
                <w:rFonts w:ascii="Georgia" w:eastAsia="Calibri" w:hAnsi="Georgia" w:cs="Arial"/>
                <w:color w:val="000000"/>
              </w:rPr>
              <w:t xml:space="preserve"> contar con un programa de estímulos y reconocimientos para el personal administrativo, de apoyo académico y de servicios.</w:t>
            </w:r>
          </w:p>
        </w:tc>
      </w:tr>
      <w:tr w:rsidR="00FA7F6F" w:rsidRPr="00FA7F6F" w14:paraId="35B9614D" w14:textId="77777777" w:rsidTr="00045ED9">
        <w:trPr>
          <w:trHeight w:val="253"/>
        </w:trPr>
        <w:tc>
          <w:tcPr>
            <w:tcW w:w="5000" w:type="pct"/>
            <w:shd w:val="clear" w:color="auto" w:fill="BFBFBF"/>
          </w:tcPr>
          <w:p w14:paraId="4580C90B" w14:textId="77777777" w:rsidR="00FA7F6F" w:rsidRPr="00FA7F6F" w:rsidRDefault="00FA7F6F" w:rsidP="00FA7F6F">
            <w:pPr>
              <w:autoSpaceDE w:val="0"/>
              <w:autoSpaceDN w:val="0"/>
              <w:adjustRightInd w:val="0"/>
              <w:spacing w:after="0" w:line="360" w:lineRule="auto"/>
              <w:ind w:left="176"/>
              <w:jc w:val="both"/>
              <w:rPr>
                <w:rFonts w:ascii="Georgia" w:eastAsia="Calibri" w:hAnsi="Georgia" w:cs="Arial"/>
                <w:b/>
                <w:color w:val="000000"/>
              </w:rPr>
            </w:pPr>
            <w:r w:rsidRPr="00FA7F6F">
              <w:rPr>
                <w:rFonts w:ascii="Georgia" w:eastAsia="Calibri" w:hAnsi="Georgia" w:cs="Arial"/>
                <w:b/>
                <w:color w:val="000000"/>
              </w:rPr>
              <w:t>Nivel de Cumplimiento:</w:t>
            </w:r>
          </w:p>
          <w:p w14:paraId="78AD91A5" w14:textId="77777777" w:rsidR="00FA7F6F" w:rsidRPr="00FA7F6F" w:rsidRDefault="00FA7F6F" w:rsidP="00FA7F6F">
            <w:pPr>
              <w:autoSpaceDE w:val="0"/>
              <w:autoSpaceDN w:val="0"/>
              <w:adjustRightInd w:val="0"/>
              <w:spacing w:after="0" w:line="360" w:lineRule="auto"/>
              <w:ind w:left="176"/>
              <w:jc w:val="both"/>
              <w:rPr>
                <w:rFonts w:ascii="Georgia" w:eastAsia="Calibri" w:hAnsi="Georgia" w:cs="Arial"/>
                <w:color w:val="000000"/>
              </w:rPr>
            </w:pPr>
            <w:r w:rsidRPr="00FA7F6F">
              <w:rPr>
                <w:rFonts w:ascii="Georgia" w:eastAsia="Calibri" w:hAnsi="Georgia" w:cs="Arial"/>
                <w:color w:val="000000"/>
              </w:rPr>
              <w:t>Cumple totalmente_____                  Cumple parcialmente_____%                 No cumple_____</w:t>
            </w:r>
          </w:p>
        </w:tc>
      </w:tr>
      <w:tr w:rsidR="00FA7F6F" w:rsidRPr="00FA7F6F" w14:paraId="029C1868" w14:textId="77777777" w:rsidTr="00045ED9">
        <w:trPr>
          <w:trHeight w:val="253"/>
        </w:trPr>
        <w:tc>
          <w:tcPr>
            <w:tcW w:w="5000" w:type="pct"/>
            <w:shd w:val="clear" w:color="auto" w:fill="auto"/>
          </w:tcPr>
          <w:p w14:paraId="23D69247" w14:textId="77777777" w:rsidR="00FA7F6F" w:rsidRPr="00FA7F6F" w:rsidRDefault="00FA7F6F" w:rsidP="00FA7F6F">
            <w:pPr>
              <w:autoSpaceDE w:val="0"/>
              <w:autoSpaceDN w:val="0"/>
              <w:adjustRightInd w:val="0"/>
              <w:spacing w:after="0" w:line="360" w:lineRule="auto"/>
              <w:ind w:left="176"/>
              <w:jc w:val="both"/>
              <w:rPr>
                <w:rFonts w:ascii="Georgia" w:eastAsia="Calibri" w:hAnsi="Georgia" w:cs="Arial"/>
                <w:b/>
                <w:color w:val="000000"/>
              </w:rPr>
            </w:pPr>
            <w:r w:rsidRPr="00FA7F6F">
              <w:rPr>
                <w:rFonts w:ascii="Georgia" w:eastAsia="Calibri" w:hAnsi="Georgia" w:cs="Arial"/>
                <w:b/>
                <w:color w:val="000000"/>
              </w:rPr>
              <w:t>Descripción, apreciación y análisis:</w:t>
            </w:r>
          </w:p>
          <w:p w14:paraId="79B67652" w14:textId="77777777" w:rsidR="00FA7F6F" w:rsidRPr="00FA7F6F" w:rsidRDefault="00FA7F6F" w:rsidP="00FA7F6F">
            <w:pPr>
              <w:autoSpaceDE w:val="0"/>
              <w:autoSpaceDN w:val="0"/>
              <w:adjustRightInd w:val="0"/>
              <w:spacing w:after="0" w:line="360" w:lineRule="auto"/>
              <w:ind w:left="176"/>
              <w:jc w:val="both"/>
              <w:rPr>
                <w:rFonts w:ascii="Georgia" w:eastAsia="Calibri" w:hAnsi="Georgia" w:cs="Arial"/>
                <w:color w:val="000000"/>
              </w:rPr>
            </w:pPr>
          </w:p>
          <w:p w14:paraId="67E62165" w14:textId="77777777" w:rsidR="00FA7F6F" w:rsidRPr="00FA7F6F" w:rsidRDefault="00FA7F6F" w:rsidP="00FA7F6F">
            <w:pPr>
              <w:overflowPunct w:val="0"/>
              <w:autoSpaceDE w:val="0"/>
              <w:autoSpaceDN w:val="0"/>
              <w:adjustRightInd w:val="0"/>
              <w:spacing w:after="0" w:line="360" w:lineRule="auto"/>
              <w:ind w:left="347" w:right="318"/>
              <w:jc w:val="both"/>
              <w:textAlignment w:val="baseline"/>
              <w:rPr>
                <w:rFonts w:ascii="Georgia" w:eastAsia="Calibri" w:hAnsi="Georgia" w:cs="Arial"/>
                <w:b/>
              </w:rPr>
            </w:pPr>
            <w:r w:rsidRPr="00FA7F6F">
              <w:rPr>
                <w:rFonts w:ascii="Georgia" w:eastAsia="Times New Roman" w:hAnsi="Georgia" w:cs="Arial"/>
                <w:color w:val="000000"/>
              </w:rPr>
              <w:t>La institución otorga diversos tipos de reconocimientos y tiene pactado con los sindicatos administrativo y académico en las cláusulas 90 y 87 de los contratos colectivos respectivamente, el programa de estímulos por servicios, como un reconocimiento a sus servicios prestados.  De igual manera se puede evidenciar en dichos contratos que existe una cantidad importante de cláusulas firmadas las cuales representan estímulos a las diversas actividades realizadas por el personal (</w:t>
            </w:r>
            <w:hyperlink r:id="rId34" w:history="1">
              <w:r w:rsidRPr="00FA7F6F">
                <w:rPr>
                  <w:rFonts w:ascii="Georgia" w:eastAsia="Calibri" w:hAnsi="Georgia" w:cs="Times New Roman"/>
                  <w:color w:val="0000FF"/>
                  <w:u w:val="single"/>
                </w:rPr>
                <w:t>Contrato Colectivo de Trabajo SUTAUAAAN</w:t>
              </w:r>
            </w:hyperlink>
            <w:r w:rsidRPr="00FA7F6F">
              <w:rPr>
                <w:rFonts w:ascii="Georgia" w:eastAsia="Calibri" w:hAnsi="Georgia" w:cs="Times New Roman"/>
              </w:rPr>
              <w:t xml:space="preserve">; </w:t>
            </w:r>
            <w:hyperlink r:id="rId35" w:history="1">
              <w:r w:rsidRPr="00FA7F6F">
                <w:rPr>
                  <w:rFonts w:ascii="Georgia" w:eastAsia="Calibri" w:hAnsi="Georgia" w:cs="Times New Roman"/>
                  <w:color w:val="0000FF"/>
                  <w:u w:val="single"/>
                </w:rPr>
                <w:t>Contrato Colectivo SUTUAAAN).</w:t>
              </w:r>
            </w:hyperlink>
          </w:p>
        </w:tc>
      </w:tr>
      <w:tr w:rsidR="00FA7F6F" w:rsidRPr="00FA7F6F" w14:paraId="665DD30D" w14:textId="77777777" w:rsidTr="00045ED9">
        <w:trPr>
          <w:trHeight w:val="253"/>
        </w:trPr>
        <w:tc>
          <w:tcPr>
            <w:tcW w:w="5000" w:type="pct"/>
            <w:shd w:val="clear" w:color="auto" w:fill="D9D9D9"/>
          </w:tcPr>
          <w:p w14:paraId="3960F2CC" w14:textId="77777777" w:rsidR="00FA7F6F" w:rsidRPr="00FA7F6F" w:rsidRDefault="00FA7F6F" w:rsidP="00FA7F6F">
            <w:pPr>
              <w:autoSpaceDE w:val="0"/>
              <w:autoSpaceDN w:val="0"/>
              <w:adjustRightInd w:val="0"/>
              <w:spacing w:after="0" w:line="360" w:lineRule="auto"/>
              <w:jc w:val="both"/>
              <w:rPr>
                <w:rFonts w:ascii="Georgia" w:eastAsia="Calibri" w:hAnsi="Georgia" w:cs="Arial"/>
                <w:color w:val="000000"/>
              </w:rPr>
            </w:pPr>
          </w:p>
          <w:p w14:paraId="574F4B9C" w14:textId="77777777" w:rsidR="00FA7F6F" w:rsidRPr="00FA7F6F" w:rsidRDefault="00FA7F6F" w:rsidP="00FA7F6F">
            <w:pPr>
              <w:autoSpaceDE w:val="0"/>
              <w:autoSpaceDN w:val="0"/>
              <w:adjustRightInd w:val="0"/>
              <w:spacing w:after="0" w:line="360" w:lineRule="auto"/>
              <w:jc w:val="both"/>
              <w:rPr>
                <w:rFonts w:ascii="Georgia" w:eastAsia="Calibri" w:hAnsi="Georgia" w:cs="Arial"/>
                <w:color w:val="000000"/>
              </w:rPr>
            </w:pPr>
            <w:r w:rsidRPr="00FA7F6F">
              <w:rPr>
                <w:rFonts w:ascii="Georgia" w:eastAsia="Calibri" w:hAnsi="Georgia" w:cs="Arial"/>
                <w:b/>
                <w:color w:val="000000"/>
              </w:rPr>
              <w:t>El programa académico deberá</w:t>
            </w:r>
            <w:r w:rsidRPr="00FA7F6F">
              <w:rPr>
                <w:rFonts w:ascii="Georgia" w:eastAsia="Calibri" w:hAnsi="Georgia" w:cs="Arial"/>
                <w:color w:val="000000"/>
              </w:rPr>
              <w:t xml:space="preserve"> de contar con un programa de capacitación y desarrollo, para los recursos humanos auxiliares, incluyendo en este la capacitación en servicios de calidad.</w:t>
            </w:r>
          </w:p>
          <w:p w14:paraId="181485CD" w14:textId="77777777" w:rsidR="00FA7F6F" w:rsidRPr="00FA7F6F" w:rsidRDefault="00FA7F6F" w:rsidP="00FA7F6F">
            <w:pPr>
              <w:autoSpaceDE w:val="0"/>
              <w:autoSpaceDN w:val="0"/>
              <w:adjustRightInd w:val="0"/>
              <w:spacing w:after="0" w:line="360" w:lineRule="auto"/>
              <w:jc w:val="both"/>
              <w:rPr>
                <w:rFonts w:ascii="Georgia" w:eastAsia="Calibri" w:hAnsi="Georgia" w:cs="Arial"/>
                <w:color w:val="000000"/>
              </w:rPr>
            </w:pPr>
          </w:p>
        </w:tc>
      </w:tr>
      <w:tr w:rsidR="00FA7F6F" w:rsidRPr="00FA7F6F" w14:paraId="7ED93029" w14:textId="77777777" w:rsidTr="00045ED9">
        <w:trPr>
          <w:trHeight w:val="253"/>
        </w:trPr>
        <w:tc>
          <w:tcPr>
            <w:tcW w:w="5000" w:type="pct"/>
            <w:shd w:val="clear" w:color="auto" w:fill="BFBFBF"/>
          </w:tcPr>
          <w:p w14:paraId="387681CD" w14:textId="77777777" w:rsidR="00FA7F6F" w:rsidRPr="00FA7F6F" w:rsidRDefault="00FA7F6F" w:rsidP="00FA7F6F">
            <w:pPr>
              <w:autoSpaceDE w:val="0"/>
              <w:autoSpaceDN w:val="0"/>
              <w:adjustRightInd w:val="0"/>
              <w:spacing w:after="0" w:line="360" w:lineRule="auto"/>
              <w:ind w:left="176"/>
              <w:jc w:val="both"/>
              <w:rPr>
                <w:rFonts w:ascii="Georgia" w:eastAsia="Calibri" w:hAnsi="Georgia" w:cs="Arial"/>
                <w:b/>
                <w:color w:val="000000"/>
              </w:rPr>
            </w:pPr>
            <w:r w:rsidRPr="00FA7F6F">
              <w:rPr>
                <w:rFonts w:ascii="Georgia" w:eastAsia="Calibri" w:hAnsi="Georgia" w:cs="Arial"/>
                <w:b/>
                <w:color w:val="000000"/>
              </w:rPr>
              <w:lastRenderedPageBreak/>
              <w:t>Nivel de Cumplimiento:</w:t>
            </w:r>
          </w:p>
          <w:p w14:paraId="355E546A" w14:textId="77777777" w:rsidR="00FA7F6F" w:rsidRPr="00FA7F6F" w:rsidRDefault="00FA7F6F" w:rsidP="00FA7F6F">
            <w:pPr>
              <w:autoSpaceDE w:val="0"/>
              <w:autoSpaceDN w:val="0"/>
              <w:adjustRightInd w:val="0"/>
              <w:spacing w:after="0" w:line="360" w:lineRule="auto"/>
              <w:ind w:left="176"/>
              <w:jc w:val="both"/>
              <w:rPr>
                <w:rFonts w:ascii="Georgia" w:eastAsia="Calibri" w:hAnsi="Georgia" w:cs="Arial"/>
                <w:color w:val="000000"/>
              </w:rPr>
            </w:pPr>
            <w:r w:rsidRPr="00FA7F6F">
              <w:rPr>
                <w:rFonts w:ascii="Georgia" w:eastAsia="Calibri" w:hAnsi="Georgia" w:cs="Arial"/>
                <w:color w:val="000000"/>
              </w:rPr>
              <w:t>Cumple totalmente_____                  Cumple parcialmente_____%                 No cumple_____</w:t>
            </w:r>
          </w:p>
        </w:tc>
      </w:tr>
      <w:tr w:rsidR="00FA7F6F" w:rsidRPr="00FA7F6F" w14:paraId="24A13E55" w14:textId="77777777" w:rsidTr="00045ED9">
        <w:trPr>
          <w:trHeight w:val="253"/>
        </w:trPr>
        <w:tc>
          <w:tcPr>
            <w:tcW w:w="5000" w:type="pct"/>
            <w:shd w:val="clear" w:color="auto" w:fill="auto"/>
          </w:tcPr>
          <w:p w14:paraId="6D1983F0" w14:textId="77777777" w:rsidR="00FA7F6F" w:rsidRPr="00FA7F6F" w:rsidRDefault="00FA7F6F" w:rsidP="00FA7F6F">
            <w:pPr>
              <w:autoSpaceDE w:val="0"/>
              <w:autoSpaceDN w:val="0"/>
              <w:adjustRightInd w:val="0"/>
              <w:spacing w:after="0" w:line="360" w:lineRule="auto"/>
              <w:ind w:left="176"/>
              <w:jc w:val="both"/>
              <w:rPr>
                <w:rFonts w:ascii="Georgia" w:eastAsia="Calibri" w:hAnsi="Georgia" w:cs="Arial"/>
                <w:b/>
                <w:color w:val="000000"/>
              </w:rPr>
            </w:pPr>
            <w:r w:rsidRPr="00FA7F6F">
              <w:rPr>
                <w:rFonts w:ascii="Georgia" w:eastAsia="Calibri" w:hAnsi="Georgia" w:cs="Arial"/>
                <w:b/>
                <w:color w:val="000000"/>
              </w:rPr>
              <w:t>Descripción, apreciación y análisis:</w:t>
            </w:r>
          </w:p>
          <w:p w14:paraId="06E76F86" w14:textId="77777777" w:rsidR="00FA7F6F" w:rsidRPr="00FA7F6F" w:rsidRDefault="00FA7F6F" w:rsidP="00FA7F6F">
            <w:pPr>
              <w:autoSpaceDE w:val="0"/>
              <w:autoSpaceDN w:val="0"/>
              <w:adjustRightInd w:val="0"/>
              <w:spacing w:after="0" w:line="360" w:lineRule="auto"/>
              <w:ind w:left="176"/>
              <w:jc w:val="both"/>
              <w:rPr>
                <w:rFonts w:ascii="Georgia" w:eastAsia="Calibri" w:hAnsi="Georgia" w:cs="Arial"/>
                <w:color w:val="000000"/>
              </w:rPr>
            </w:pPr>
          </w:p>
          <w:p w14:paraId="77AE195B" w14:textId="77777777" w:rsidR="00FA7F6F" w:rsidRPr="00FA7F6F" w:rsidRDefault="00FA7F6F" w:rsidP="00FA7F6F">
            <w:pPr>
              <w:tabs>
                <w:tab w:val="left" w:pos="8256"/>
              </w:tabs>
              <w:overflowPunct w:val="0"/>
              <w:autoSpaceDE w:val="0"/>
              <w:autoSpaceDN w:val="0"/>
              <w:adjustRightInd w:val="0"/>
              <w:spacing w:after="0" w:line="360" w:lineRule="auto"/>
              <w:ind w:left="347" w:right="318"/>
              <w:jc w:val="both"/>
              <w:textAlignment w:val="baseline"/>
              <w:rPr>
                <w:rFonts w:ascii="Georgia" w:eastAsia="Times New Roman" w:hAnsi="Georgia" w:cs="Arial"/>
                <w:color w:val="000000"/>
              </w:rPr>
            </w:pPr>
            <w:r w:rsidRPr="00FA7F6F">
              <w:rPr>
                <w:rFonts w:ascii="Georgia" w:eastAsia="Times New Roman" w:hAnsi="Georgia" w:cs="Arial"/>
                <w:color w:val="000000"/>
              </w:rPr>
              <w:t xml:space="preserve">La capacitación y adiestramiento del personal administrativo se encuentra definido en el </w:t>
            </w:r>
            <w:hyperlink r:id="rId36" w:history="1">
              <w:r w:rsidRPr="00FA7F6F">
                <w:rPr>
                  <w:rFonts w:ascii="Georgia" w:eastAsia="Calibri" w:hAnsi="Georgia" w:cs="Times New Roman"/>
                  <w:color w:val="0000FF"/>
                  <w:u w:val="single"/>
                </w:rPr>
                <w:t>Contrato Colectivo con el Personal Administrativo SUTUAAAN</w:t>
              </w:r>
            </w:hyperlink>
            <w:r w:rsidRPr="00FA7F6F">
              <w:rPr>
                <w:rFonts w:ascii="Georgia" w:eastAsia="Calibri" w:hAnsi="Georgia" w:cs="Times New Roman"/>
              </w:rPr>
              <w:t xml:space="preserve">  </w:t>
            </w:r>
            <w:r w:rsidRPr="00FA7F6F">
              <w:rPr>
                <w:rFonts w:ascii="Georgia" w:eastAsia="Times New Roman" w:hAnsi="Georgia" w:cs="Arial"/>
                <w:color w:val="000000"/>
              </w:rPr>
              <w:t xml:space="preserve"> en la clausulas 129 y 130, donde se señala que se deberá integrar una Comisión Mixta de Capacitación y Adiestramiento con la finalidad de regular dicha actividad. La institución genera un Programa de Capacitación Anual para los Trabajadores Administrativos el cual es operado directamente por la Subdirección de Recursos Humanos quien se encarga de programar los cursos de capacitación a las diferentes áreas administrativas en función de las necesidades de cada área y del recurso destinado para tal efecto.</w:t>
            </w:r>
          </w:p>
          <w:p w14:paraId="6D0FA24E" w14:textId="77777777" w:rsidR="00FA7F6F" w:rsidRPr="00FA7F6F" w:rsidRDefault="00FA7F6F" w:rsidP="00FA7F6F">
            <w:pPr>
              <w:tabs>
                <w:tab w:val="left" w:pos="8256"/>
              </w:tabs>
              <w:overflowPunct w:val="0"/>
              <w:autoSpaceDE w:val="0"/>
              <w:autoSpaceDN w:val="0"/>
              <w:adjustRightInd w:val="0"/>
              <w:spacing w:after="0" w:line="360" w:lineRule="auto"/>
              <w:ind w:left="347" w:right="318"/>
              <w:jc w:val="both"/>
              <w:textAlignment w:val="baseline"/>
              <w:rPr>
                <w:rFonts w:ascii="Georgia" w:eastAsia="Times New Roman" w:hAnsi="Georgia" w:cs="Arial"/>
                <w:color w:val="000000"/>
              </w:rPr>
            </w:pPr>
          </w:p>
          <w:p w14:paraId="0BD27A0F" w14:textId="77777777" w:rsidR="00FA7F6F" w:rsidRPr="00FA7F6F" w:rsidRDefault="00FA7F6F" w:rsidP="00DB01C8">
            <w:pPr>
              <w:tabs>
                <w:tab w:val="left" w:pos="8256"/>
              </w:tabs>
              <w:overflowPunct w:val="0"/>
              <w:autoSpaceDE w:val="0"/>
              <w:autoSpaceDN w:val="0"/>
              <w:adjustRightInd w:val="0"/>
              <w:spacing w:after="0" w:line="360" w:lineRule="auto"/>
              <w:ind w:left="347" w:right="318"/>
              <w:jc w:val="both"/>
              <w:textAlignment w:val="baseline"/>
              <w:rPr>
                <w:rFonts w:ascii="Georgia" w:eastAsia="Calibri" w:hAnsi="Georgia" w:cs="Arial"/>
                <w:b/>
              </w:rPr>
            </w:pPr>
            <w:r w:rsidRPr="00FA7F6F">
              <w:rPr>
                <w:rFonts w:ascii="Georgia" w:eastAsia="Times New Roman" w:hAnsi="Georgia" w:cs="Arial"/>
                <w:color w:val="000000"/>
                <w:lang w:eastAsia="es-MX"/>
              </w:rPr>
              <w:t>Al personal administrativo y de apoyo de</w:t>
            </w:r>
            <w:r w:rsidR="00DB01C8">
              <w:rPr>
                <w:rFonts w:ascii="Georgia" w:eastAsia="Times New Roman" w:hAnsi="Georgia" w:cs="Arial"/>
                <w:color w:val="000000"/>
                <w:lang w:eastAsia="es-MX"/>
              </w:rPr>
              <w:t xml:space="preserve"> </w:t>
            </w:r>
            <w:r w:rsidRPr="00FA7F6F">
              <w:rPr>
                <w:rFonts w:ascii="Georgia" w:eastAsia="Times New Roman" w:hAnsi="Georgia" w:cs="Arial"/>
                <w:color w:val="000000"/>
                <w:lang w:eastAsia="es-MX"/>
              </w:rPr>
              <w:t>l</w:t>
            </w:r>
            <w:r w:rsidR="00DB01C8">
              <w:rPr>
                <w:rFonts w:ascii="Georgia" w:eastAsia="Times New Roman" w:hAnsi="Georgia" w:cs="Arial"/>
                <w:color w:val="000000"/>
                <w:lang w:eastAsia="es-MX"/>
              </w:rPr>
              <w:t>os</w:t>
            </w:r>
            <w:r w:rsidRPr="00FA7F6F">
              <w:rPr>
                <w:rFonts w:ascii="Georgia" w:eastAsia="Times New Roman" w:hAnsi="Georgia" w:cs="Arial"/>
                <w:color w:val="000000"/>
                <w:lang w:eastAsia="es-MX"/>
              </w:rPr>
              <w:t xml:space="preserve"> Departamento</w:t>
            </w:r>
            <w:r w:rsidR="00DB01C8">
              <w:rPr>
                <w:rFonts w:ascii="Georgia" w:eastAsia="Times New Roman" w:hAnsi="Georgia" w:cs="Arial"/>
                <w:color w:val="000000"/>
                <w:lang w:eastAsia="es-MX"/>
              </w:rPr>
              <w:t>s de Nutrición Animal, Producción Animal y Recursos Naturales Renovables</w:t>
            </w:r>
            <w:r w:rsidRPr="00FA7F6F">
              <w:rPr>
                <w:rFonts w:ascii="Georgia" w:eastAsia="Times New Roman" w:hAnsi="Georgia" w:cs="Arial"/>
                <w:color w:val="000000"/>
                <w:lang w:eastAsia="es-MX"/>
              </w:rPr>
              <w:t xml:space="preserve"> se les brindan las facilidades para asistir a los cursos de capacitación y adiestramiento que organiza la Subdirección de Recursos Humanos en coordinación con la Comisión Mixta de Capacitación y Adiestramiento.</w:t>
            </w:r>
          </w:p>
        </w:tc>
      </w:tr>
    </w:tbl>
    <w:p w14:paraId="58E11526" w14:textId="77777777" w:rsidR="00FA7F6F" w:rsidRPr="00FA7F6F" w:rsidRDefault="00FA7F6F" w:rsidP="00FA7F6F">
      <w:pPr>
        <w:autoSpaceDE w:val="0"/>
        <w:autoSpaceDN w:val="0"/>
        <w:adjustRightInd w:val="0"/>
        <w:spacing w:after="0" w:line="360" w:lineRule="auto"/>
        <w:jc w:val="both"/>
        <w:rPr>
          <w:rFonts w:ascii="Georgia" w:eastAsia="Calibri" w:hAnsi="Georgia" w:cs="Arial"/>
          <w:b/>
          <w:bCs/>
          <w:color w:val="000000"/>
        </w:rPr>
      </w:pPr>
    </w:p>
    <w:p w14:paraId="4DF53D94" w14:textId="77777777" w:rsidR="00FA7F6F" w:rsidRPr="00FA7F6F" w:rsidRDefault="00FA7F6F" w:rsidP="00FA7F6F">
      <w:pPr>
        <w:autoSpaceDE w:val="0"/>
        <w:autoSpaceDN w:val="0"/>
        <w:adjustRightInd w:val="0"/>
        <w:spacing w:after="0" w:line="360" w:lineRule="auto"/>
        <w:jc w:val="both"/>
        <w:rPr>
          <w:rFonts w:ascii="Georgia" w:eastAsia="Calibri" w:hAnsi="Georgia" w:cs="Arial"/>
          <w:b/>
          <w:bCs/>
          <w:color w:val="000000"/>
        </w:rPr>
      </w:pPr>
    </w:p>
    <w:p w14:paraId="54482A62" w14:textId="77777777" w:rsidR="00FA7F6F" w:rsidRPr="00FA7F6F" w:rsidRDefault="00FA7F6F" w:rsidP="00FA7F6F">
      <w:pPr>
        <w:autoSpaceDE w:val="0"/>
        <w:autoSpaceDN w:val="0"/>
        <w:adjustRightInd w:val="0"/>
        <w:spacing w:after="0" w:line="360" w:lineRule="auto"/>
        <w:jc w:val="both"/>
        <w:rPr>
          <w:rFonts w:ascii="Georgia" w:eastAsia="Calibri" w:hAnsi="Georgia" w:cs="Arial"/>
          <w:b/>
          <w:bCs/>
          <w:color w:val="000000"/>
        </w:rPr>
      </w:pPr>
    </w:p>
    <w:p w14:paraId="6F8EE6B6" w14:textId="77777777" w:rsidR="00FA7F6F" w:rsidRPr="00FA7F6F" w:rsidRDefault="00FA7F6F" w:rsidP="00FA7F6F">
      <w:pPr>
        <w:autoSpaceDE w:val="0"/>
        <w:autoSpaceDN w:val="0"/>
        <w:adjustRightInd w:val="0"/>
        <w:spacing w:after="0" w:line="360" w:lineRule="auto"/>
        <w:jc w:val="both"/>
        <w:rPr>
          <w:rFonts w:ascii="Georgia" w:eastAsia="Calibri" w:hAnsi="Georgia" w:cs="Arial"/>
          <w:color w:val="000000"/>
        </w:rPr>
      </w:pPr>
      <w:r w:rsidRPr="00FA7F6F">
        <w:rPr>
          <w:rFonts w:ascii="Georgia" w:eastAsia="Calibri" w:hAnsi="Georgia" w:cs="Arial"/>
          <w:b/>
          <w:color w:val="000000"/>
        </w:rPr>
        <w:t xml:space="preserve">10.3 Recursos Financieros.  </w:t>
      </w:r>
      <w:r w:rsidRPr="00FA7F6F">
        <w:rPr>
          <w:rFonts w:ascii="Georgia" w:eastAsia="Calibri" w:hAnsi="Georgia" w:cs="Arial"/>
          <w:color w:val="000000"/>
        </w:rPr>
        <w:t xml:space="preserve">Con este criterio se evalúa: </w:t>
      </w:r>
    </w:p>
    <w:p w14:paraId="5835D0A6" w14:textId="77777777" w:rsidR="00FA7F6F" w:rsidRPr="00FA7F6F" w:rsidRDefault="00FA7F6F" w:rsidP="00FA7F6F">
      <w:pPr>
        <w:numPr>
          <w:ilvl w:val="0"/>
          <w:numId w:val="14"/>
        </w:numPr>
        <w:autoSpaceDE w:val="0"/>
        <w:autoSpaceDN w:val="0"/>
        <w:adjustRightInd w:val="0"/>
        <w:spacing w:after="0" w:line="360" w:lineRule="auto"/>
        <w:jc w:val="both"/>
        <w:rPr>
          <w:rFonts w:ascii="Georgia" w:eastAsia="Calibri" w:hAnsi="Georgia" w:cs="Arial"/>
          <w:color w:val="000000"/>
        </w:rPr>
      </w:pPr>
      <w:r w:rsidRPr="00FA7F6F">
        <w:rPr>
          <w:rFonts w:ascii="Georgia" w:eastAsia="Calibri" w:hAnsi="Georgia" w:cs="Arial"/>
          <w:color w:val="000000"/>
        </w:rPr>
        <w:t xml:space="preserve">La estructura del financiamiento, es decir la participación porcentual de los recursos asignados directamente por la Institución; de los recursos autogenerados que se refieren a los obtenidos por la prestación de servicios: educación continua, servicio externo (consultorías, asesorías y proyectos especiales que tienen como característica que son encargados por una institución por un tiempo determinado), centros de idiomas, seminarios de titulación, inscripciones de educación virtual, cursos de nivel posgrado); donativos y otros. En este caso se requiere la presentación de un cuadro en donde pueda apreciarse fácilmente la composición porcentual de los recursos que integran el financiamiento. </w:t>
      </w:r>
    </w:p>
    <w:p w14:paraId="239245F3" w14:textId="77777777" w:rsidR="00FA7F6F" w:rsidRPr="00FA7F6F" w:rsidRDefault="00FA7F6F" w:rsidP="00FA7F6F">
      <w:pPr>
        <w:numPr>
          <w:ilvl w:val="0"/>
          <w:numId w:val="14"/>
        </w:numPr>
        <w:autoSpaceDE w:val="0"/>
        <w:autoSpaceDN w:val="0"/>
        <w:adjustRightInd w:val="0"/>
        <w:spacing w:after="0" w:line="360" w:lineRule="auto"/>
        <w:jc w:val="both"/>
        <w:rPr>
          <w:rFonts w:ascii="Georgia" w:eastAsia="Calibri" w:hAnsi="Georgia" w:cs="Arial"/>
          <w:color w:val="000000"/>
        </w:rPr>
      </w:pPr>
    </w:p>
    <w:p w14:paraId="3D92465B" w14:textId="77777777" w:rsidR="00FA7F6F" w:rsidRPr="00FA7F6F" w:rsidRDefault="00FA7F6F" w:rsidP="00FA7F6F">
      <w:pPr>
        <w:numPr>
          <w:ilvl w:val="0"/>
          <w:numId w:val="14"/>
        </w:numPr>
        <w:autoSpaceDE w:val="0"/>
        <w:autoSpaceDN w:val="0"/>
        <w:adjustRightInd w:val="0"/>
        <w:spacing w:after="0" w:line="360" w:lineRule="auto"/>
        <w:jc w:val="both"/>
        <w:rPr>
          <w:rFonts w:ascii="Georgia" w:eastAsia="Calibri" w:hAnsi="Georgia" w:cs="Arial"/>
          <w:color w:val="000000"/>
        </w:rPr>
      </w:pPr>
      <w:r w:rsidRPr="00FA7F6F">
        <w:rPr>
          <w:rFonts w:ascii="Georgia" w:eastAsia="Calibri" w:hAnsi="Georgia" w:cs="Arial"/>
          <w:color w:val="000000"/>
        </w:rPr>
        <w:lastRenderedPageBreak/>
        <w:t xml:space="preserve">Los procedimientos institucionales para la asignación y ejercicio de los recursos. </w:t>
      </w:r>
    </w:p>
    <w:p w14:paraId="2FA1EB0C" w14:textId="77777777" w:rsidR="00FA7F6F" w:rsidRPr="00FA7F6F" w:rsidRDefault="00FA7F6F" w:rsidP="00FA7F6F">
      <w:pPr>
        <w:autoSpaceDE w:val="0"/>
        <w:autoSpaceDN w:val="0"/>
        <w:adjustRightInd w:val="0"/>
        <w:spacing w:after="0" w:line="360" w:lineRule="auto"/>
        <w:jc w:val="both"/>
        <w:rPr>
          <w:rFonts w:ascii="Georgia" w:eastAsia="Calibri" w:hAnsi="Georgia" w:cs="Arial"/>
          <w:color w:val="000000"/>
        </w:rPr>
      </w:pPr>
    </w:p>
    <w:p w14:paraId="71C30AF7" w14:textId="77777777" w:rsidR="00FA7F6F" w:rsidRPr="00FA7F6F" w:rsidRDefault="00FA7F6F" w:rsidP="00FA7F6F">
      <w:pPr>
        <w:numPr>
          <w:ilvl w:val="0"/>
          <w:numId w:val="14"/>
        </w:numPr>
        <w:autoSpaceDE w:val="0"/>
        <w:autoSpaceDN w:val="0"/>
        <w:adjustRightInd w:val="0"/>
        <w:spacing w:after="0" w:line="360" w:lineRule="auto"/>
        <w:jc w:val="both"/>
        <w:rPr>
          <w:rFonts w:ascii="Georgia" w:eastAsia="Calibri" w:hAnsi="Georgia" w:cs="Arial"/>
          <w:color w:val="000000"/>
        </w:rPr>
      </w:pPr>
      <w:r w:rsidRPr="00FA7F6F">
        <w:rPr>
          <w:rFonts w:ascii="Georgia" w:eastAsia="Calibri" w:hAnsi="Georgia" w:cs="Arial"/>
          <w:color w:val="000000"/>
        </w:rPr>
        <w:t xml:space="preserve">Los programas-presupuesto que permitan observar la articulación de las metas con los recursos para el adecuado funcionamiento del servicio académico en los rubros académico y administrativo. </w:t>
      </w:r>
    </w:p>
    <w:p w14:paraId="62889D3D" w14:textId="77777777" w:rsidR="00FA7F6F" w:rsidRPr="00FA7F6F" w:rsidRDefault="00FA7F6F" w:rsidP="00FA7F6F">
      <w:pPr>
        <w:autoSpaceDE w:val="0"/>
        <w:autoSpaceDN w:val="0"/>
        <w:adjustRightInd w:val="0"/>
        <w:spacing w:after="0" w:line="360" w:lineRule="auto"/>
        <w:jc w:val="both"/>
        <w:rPr>
          <w:rFonts w:ascii="Georgia" w:eastAsia="Calibri" w:hAnsi="Georgia" w:cs="Arial"/>
          <w:color w:val="000000"/>
        </w:rPr>
      </w:pPr>
    </w:p>
    <w:p w14:paraId="2E052293" w14:textId="77777777" w:rsidR="00FA7F6F" w:rsidRPr="00FA7F6F" w:rsidRDefault="00FA7F6F" w:rsidP="00FA7F6F">
      <w:pPr>
        <w:numPr>
          <w:ilvl w:val="0"/>
          <w:numId w:val="14"/>
        </w:numPr>
        <w:autoSpaceDE w:val="0"/>
        <w:autoSpaceDN w:val="0"/>
        <w:adjustRightInd w:val="0"/>
        <w:spacing w:after="0" w:line="360" w:lineRule="auto"/>
        <w:jc w:val="both"/>
        <w:rPr>
          <w:rFonts w:ascii="Georgia" w:eastAsia="Calibri" w:hAnsi="Georgia" w:cs="Arial"/>
          <w:color w:val="000000"/>
        </w:rPr>
      </w:pPr>
      <w:r w:rsidRPr="00FA7F6F">
        <w:rPr>
          <w:rFonts w:ascii="Georgia" w:eastAsia="Calibri" w:hAnsi="Georgia" w:cs="Arial"/>
          <w:color w:val="000000"/>
        </w:rPr>
        <w:t xml:space="preserve">Los sistemas contables para el registro y control de los recursos financieros. </w:t>
      </w:r>
    </w:p>
    <w:p w14:paraId="160C2D15" w14:textId="77777777" w:rsidR="00FA7F6F" w:rsidRPr="00FA7F6F" w:rsidRDefault="00FA7F6F" w:rsidP="00FA7F6F">
      <w:pPr>
        <w:autoSpaceDE w:val="0"/>
        <w:autoSpaceDN w:val="0"/>
        <w:adjustRightInd w:val="0"/>
        <w:spacing w:after="0" w:line="360" w:lineRule="auto"/>
        <w:jc w:val="both"/>
        <w:rPr>
          <w:rFonts w:ascii="Georgia" w:eastAsia="Calibri" w:hAnsi="Georgia" w:cs="Arial"/>
          <w:color w:val="000000"/>
        </w:rPr>
      </w:pPr>
    </w:p>
    <w:p w14:paraId="6C2A43A3" w14:textId="77777777" w:rsidR="00FA7F6F" w:rsidRPr="00FA7F6F" w:rsidRDefault="00FA7F6F" w:rsidP="00FA7F6F">
      <w:pPr>
        <w:numPr>
          <w:ilvl w:val="0"/>
          <w:numId w:val="14"/>
        </w:numPr>
        <w:autoSpaceDE w:val="0"/>
        <w:autoSpaceDN w:val="0"/>
        <w:adjustRightInd w:val="0"/>
        <w:spacing w:after="0" w:line="360" w:lineRule="auto"/>
        <w:jc w:val="both"/>
        <w:rPr>
          <w:rFonts w:ascii="Georgia" w:eastAsia="Calibri" w:hAnsi="Georgia" w:cs="Arial"/>
          <w:color w:val="000000"/>
        </w:rPr>
      </w:pPr>
      <w:r w:rsidRPr="00FA7F6F">
        <w:rPr>
          <w:rFonts w:ascii="Georgia" w:eastAsia="Calibri" w:hAnsi="Georgia" w:cs="Arial"/>
          <w:color w:val="000000"/>
        </w:rPr>
        <w:t xml:space="preserve">Los mecanismos de transparencia y rendición de cuentas, entre los que se pueden mencionar los seguimientos presupuestales y las auditorías internas y externas, entre otros. </w:t>
      </w:r>
    </w:p>
    <w:p w14:paraId="2C71A938" w14:textId="77777777" w:rsidR="00FA7F6F" w:rsidRPr="00FA7F6F" w:rsidRDefault="00FA7F6F" w:rsidP="00FA7F6F">
      <w:pPr>
        <w:autoSpaceDE w:val="0"/>
        <w:autoSpaceDN w:val="0"/>
        <w:adjustRightInd w:val="0"/>
        <w:spacing w:after="0" w:line="360" w:lineRule="auto"/>
        <w:jc w:val="both"/>
        <w:rPr>
          <w:rFonts w:ascii="Georgia" w:eastAsia="Calibri" w:hAnsi="Georgia" w:cs="Arial"/>
          <w:color w:val="000000"/>
        </w:rPr>
      </w:pPr>
    </w:p>
    <w:p w14:paraId="1F759D7E" w14:textId="77777777" w:rsidR="00FA7F6F" w:rsidRPr="00FA7F6F" w:rsidRDefault="00FA7F6F" w:rsidP="00FA7F6F">
      <w:pPr>
        <w:autoSpaceDE w:val="0"/>
        <w:autoSpaceDN w:val="0"/>
        <w:adjustRightInd w:val="0"/>
        <w:spacing w:after="0" w:line="360" w:lineRule="auto"/>
        <w:jc w:val="both"/>
        <w:rPr>
          <w:rFonts w:ascii="Georgia" w:eastAsia="Calibri" w:hAnsi="Georgia" w:cs="Arial"/>
          <w:b/>
          <w:color w:val="000000"/>
        </w:rPr>
      </w:pPr>
      <w:r w:rsidRPr="00FA7F6F">
        <w:rPr>
          <w:rFonts w:ascii="Georgia" w:eastAsia="Calibri" w:hAnsi="Georgia" w:cs="Arial"/>
          <w:b/>
          <w:color w:val="000000"/>
        </w:rPr>
        <w:t>Indicadores:</w:t>
      </w:r>
    </w:p>
    <w:tbl>
      <w:tblPr>
        <w:tblW w:w="59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9"/>
      </w:tblGrid>
      <w:tr w:rsidR="00FA7F6F" w:rsidRPr="00FA7F6F" w14:paraId="168BF6A7" w14:textId="77777777" w:rsidTr="00C358F8">
        <w:trPr>
          <w:trHeight w:val="253"/>
        </w:trPr>
        <w:tc>
          <w:tcPr>
            <w:tcW w:w="5000" w:type="pct"/>
            <w:shd w:val="clear" w:color="auto" w:fill="D9D9D9"/>
          </w:tcPr>
          <w:p w14:paraId="7E279D92" w14:textId="77777777" w:rsidR="00FA7F6F" w:rsidRPr="00FA7F6F" w:rsidRDefault="00FA7F6F" w:rsidP="00FA7F6F">
            <w:pPr>
              <w:widowControl w:val="0"/>
              <w:suppressLineNumbers/>
              <w:suppressAutoHyphens/>
              <w:overflowPunct w:val="0"/>
              <w:autoSpaceDE w:val="0"/>
              <w:autoSpaceDN w:val="0"/>
              <w:adjustRightInd w:val="0"/>
              <w:spacing w:after="120" w:line="360" w:lineRule="auto"/>
              <w:ind w:left="885"/>
              <w:textAlignment w:val="baseline"/>
              <w:rPr>
                <w:rFonts w:ascii="Georgia" w:eastAsia="Calibri" w:hAnsi="Georgia" w:cs="Arial"/>
                <w:b/>
              </w:rPr>
            </w:pPr>
          </w:p>
          <w:p w14:paraId="50D4F016" w14:textId="77777777" w:rsidR="00FA7F6F" w:rsidRPr="00FA7F6F" w:rsidRDefault="00FA7F6F" w:rsidP="00FA7F6F">
            <w:pPr>
              <w:widowControl w:val="0"/>
              <w:suppressLineNumbers/>
              <w:suppressAutoHyphens/>
              <w:overflowPunct w:val="0"/>
              <w:autoSpaceDE w:val="0"/>
              <w:autoSpaceDN w:val="0"/>
              <w:adjustRightInd w:val="0"/>
              <w:spacing w:after="120" w:line="360" w:lineRule="auto"/>
              <w:textAlignment w:val="baseline"/>
              <w:rPr>
                <w:rFonts w:ascii="Georgia" w:eastAsia="Calibri" w:hAnsi="Georgia" w:cs="Arial"/>
              </w:rPr>
            </w:pPr>
            <w:r w:rsidRPr="00FA7F6F">
              <w:rPr>
                <w:rFonts w:ascii="Georgia" w:eastAsia="Calibri" w:hAnsi="Georgia" w:cs="Arial"/>
                <w:b/>
              </w:rPr>
              <w:t>El programa académico</w:t>
            </w:r>
            <w:r w:rsidRPr="00FA7F6F">
              <w:rPr>
                <w:rFonts w:ascii="Georgia" w:eastAsia="Calibri" w:hAnsi="Georgia" w:cs="Arial"/>
              </w:rPr>
              <w:t xml:space="preserve"> </w:t>
            </w:r>
            <w:r w:rsidRPr="00FA7F6F">
              <w:rPr>
                <w:rFonts w:ascii="Georgia" w:eastAsia="Calibri" w:hAnsi="Georgia" w:cs="Arial"/>
                <w:b/>
              </w:rPr>
              <w:t>debe</w:t>
            </w:r>
            <w:r w:rsidRPr="00FA7F6F">
              <w:rPr>
                <w:rFonts w:ascii="Georgia" w:eastAsia="Calibri" w:hAnsi="Georgia" w:cs="Arial"/>
              </w:rPr>
              <w:t xml:space="preserve"> tener claramente explicitas las políticas de asignación, aplicación y rendición de cuentas de los recursos financieros. </w:t>
            </w:r>
          </w:p>
          <w:p w14:paraId="140B5430" w14:textId="77777777" w:rsidR="00FA7F6F" w:rsidRPr="00FA7F6F" w:rsidRDefault="00FA7F6F" w:rsidP="00FA7F6F">
            <w:pPr>
              <w:widowControl w:val="0"/>
              <w:suppressLineNumbers/>
              <w:suppressAutoHyphens/>
              <w:overflowPunct w:val="0"/>
              <w:autoSpaceDE w:val="0"/>
              <w:autoSpaceDN w:val="0"/>
              <w:adjustRightInd w:val="0"/>
              <w:spacing w:after="0" w:line="360" w:lineRule="auto"/>
              <w:ind w:left="885"/>
              <w:jc w:val="both"/>
              <w:textAlignment w:val="baseline"/>
              <w:rPr>
                <w:rFonts w:ascii="Georgia" w:eastAsia="Calibri" w:hAnsi="Georgia" w:cs="Arial"/>
              </w:rPr>
            </w:pPr>
            <w:r w:rsidRPr="00FA7F6F">
              <w:rPr>
                <w:rFonts w:ascii="Georgia" w:eastAsia="Calibri" w:hAnsi="Georgia" w:cs="Arial"/>
              </w:rPr>
              <w:t>Adecuación y eficacia de:</w:t>
            </w:r>
          </w:p>
          <w:p w14:paraId="11A960E6" w14:textId="77777777" w:rsidR="00FA7F6F" w:rsidRPr="00FA7F6F" w:rsidRDefault="00FA7F6F" w:rsidP="00FA7F6F">
            <w:pPr>
              <w:widowControl w:val="0"/>
              <w:numPr>
                <w:ilvl w:val="0"/>
                <w:numId w:val="15"/>
              </w:numPr>
              <w:suppressLineNumbers/>
              <w:suppressAutoHyphens/>
              <w:overflowPunct w:val="0"/>
              <w:autoSpaceDE w:val="0"/>
              <w:autoSpaceDN w:val="0"/>
              <w:adjustRightInd w:val="0"/>
              <w:spacing w:after="0" w:line="360" w:lineRule="auto"/>
              <w:ind w:left="885"/>
              <w:jc w:val="both"/>
              <w:textAlignment w:val="baseline"/>
              <w:rPr>
                <w:rFonts w:ascii="Georgia" w:eastAsia="Calibri" w:hAnsi="Georgia" w:cs="Arial"/>
              </w:rPr>
            </w:pPr>
            <w:r w:rsidRPr="00FA7F6F">
              <w:rPr>
                <w:rFonts w:ascii="Georgia" w:eastAsia="Calibri" w:hAnsi="Georgia" w:cs="Arial"/>
              </w:rPr>
              <w:t>Los procedimientos y lineamientos para la asignación del gasto de operación e inversión del programa educativo.</w:t>
            </w:r>
          </w:p>
          <w:p w14:paraId="29F71885" w14:textId="77777777" w:rsidR="00FA7F6F" w:rsidRPr="00FA7F6F" w:rsidRDefault="00FA7F6F" w:rsidP="00FA7F6F">
            <w:pPr>
              <w:widowControl w:val="0"/>
              <w:numPr>
                <w:ilvl w:val="0"/>
                <w:numId w:val="15"/>
              </w:numPr>
              <w:suppressLineNumbers/>
              <w:suppressAutoHyphens/>
              <w:overflowPunct w:val="0"/>
              <w:autoSpaceDE w:val="0"/>
              <w:autoSpaceDN w:val="0"/>
              <w:adjustRightInd w:val="0"/>
              <w:spacing w:after="0" w:line="360" w:lineRule="auto"/>
              <w:ind w:left="885"/>
              <w:jc w:val="both"/>
              <w:textAlignment w:val="baseline"/>
              <w:rPr>
                <w:rFonts w:ascii="Georgia" w:eastAsia="Calibri" w:hAnsi="Georgia" w:cs="Arial"/>
              </w:rPr>
            </w:pPr>
            <w:r w:rsidRPr="00FA7F6F">
              <w:rPr>
                <w:rFonts w:ascii="Georgia" w:eastAsia="Calibri" w:hAnsi="Georgia" w:cs="Arial"/>
              </w:rPr>
              <w:t>La transparencia en el manejo de los recursos financieros,</w:t>
            </w:r>
          </w:p>
          <w:p w14:paraId="07746C4E" w14:textId="77777777" w:rsidR="00FA7F6F" w:rsidRPr="00FA7F6F" w:rsidRDefault="00FA7F6F" w:rsidP="00FA7F6F">
            <w:pPr>
              <w:widowControl w:val="0"/>
              <w:numPr>
                <w:ilvl w:val="0"/>
                <w:numId w:val="15"/>
              </w:numPr>
              <w:suppressLineNumbers/>
              <w:suppressAutoHyphens/>
              <w:overflowPunct w:val="0"/>
              <w:autoSpaceDE w:val="0"/>
              <w:autoSpaceDN w:val="0"/>
              <w:adjustRightInd w:val="0"/>
              <w:spacing w:after="0" w:line="360" w:lineRule="auto"/>
              <w:ind w:left="885"/>
              <w:jc w:val="both"/>
              <w:textAlignment w:val="baseline"/>
              <w:rPr>
                <w:rFonts w:ascii="Georgia" w:eastAsia="Calibri" w:hAnsi="Georgia" w:cs="Arial"/>
              </w:rPr>
            </w:pPr>
            <w:r w:rsidRPr="00FA7F6F">
              <w:rPr>
                <w:rFonts w:ascii="Georgia" w:eastAsia="Calibri" w:hAnsi="Georgia" w:cs="Arial"/>
              </w:rPr>
              <w:t>La obtención de recursos financieros adicionales a los asignados por la institución.</w:t>
            </w:r>
          </w:p>
          <w:p w14:paraId="186B927A" w14:textId="77777777" w:rsidR="00FA7F6F" w:rsidRPr="00FA7F6F" w:rsidRDefault="00FA7F6F" w:rsidP="00FA7F6F">
            <w:pPr>
              <w:widowControl w:val="0"/>
              <w:numPr>
                <w:ilvl w:val="0"/>
                <w:numId w:val="15"/>
              </w:numPr>
              <w:suppressLineNumbers/>
              <w:suppressAutoHyphens/>
              <w:overflowPunct w:val="0"/>
              <w:autoSpaceDE w:val="0"/>
              <w:autoSpaceDN w:val="0"/>
              <w:adjustRightInd w:val="0"/>
              <w:spacing w:after="0" w:line="360" w:lineRule="auto"/>
              <w:ind w:left="885"/>
              <w:jc w:val="both"/>
              <w:textAlignment w:val="baseline"/>
              <w:rPr>
                <w:rFonts w:ascii="Georgia" w:eastAsia="Calibri" w:hAnsi="Georgia" w:cs="Arial"/>
              </w:rPr>
            </w:pPr>
            <w:r w:rsidRPr="00FA7F6F">
              <w:rPr>
                <w:rFonts w:ascii="Georgia" w:eastAsia="Calibri" w:hAnsi="Georgia" w:cs="Arial"/>
              </w:rPr>
              <w:t>Indicar los porcentajes de composición de los recursos financieros,</w:t>
            </w:r>
          </w:p>
          <w:p w14:paraId="71DF1740" w14:textId="77777777" w:rsidR="00FA7F6F" w:rsidRPr="00FA7F6F" w:rsidRDefault="00FA7F6F" w:rsidP="00FA7F6F">
            <w:pPr>
              <w:autoSpaceDE w:val="0"/>
              <w:autoSpaceDN w:val="0"/>
              <w:adjustRightInd w:val="0"/>
              <w:spacing w:after="0" w:line="360" w:lineRule="auto"/>
              <w:ind w:left="885"/>
              <w:jc w:val="both"/>
              <w:rPr>
                <w:rFonts w:ascii="Georgia" w:eastAsia="Calibri" w:hAnsi="Georgia" w:cs="Arial"/>
                <w:color w:val="000000"/>
              </w:rPr>
            </w:pPr>
          </w:p>
        </w:tc>
      </w:tr>
      <w:tr w:rsidR="00FA7F6F" w:rsidRPr="00FA7F6F" w14:paraId="08E78D1D" w14:textId="77777777" w:rsidTr="00C358F8">
        <w:trPr>
          <w:trHeight w:val="253"/>
        </w:trPr>
        <w:tc>
          <w:tcPr>
            <w:tcW w:w="5000" w:type="pct"/>
            <w:shd w:val="clear" w:color="auto" w:fill="BFBFBF"/>
          </w:tcPr>
          <w:p w14:paraId="128216A6" w14:textId="77777777" w:rsidR="00FA7F6F" w:rsidRPr="00FA7F6F" w:rsidRDefault="00FA7F6F" w:rsidP="00FA7F6F">
            <w:pPr>
              <w:autoSpaceDE w:val="0"/>
              <w:autoSpaceDN w:val="0"/>
              <w:adjustRightInd w:val="0"/>
              <w:spacing w:after="0" w:line="360" w:lineRule="auto"/>
              <w:ind w:left="176"/>
              <w:jc w:val="both"/>
              <w:rPr>
                <w:rFonts w:ascii="Georgia" w:eastAsia="Calibri" w:hAnsi="Georgia" w:cs="Arial"/>
                <w:b/>
                <w:color w:val="000000"/>
              </w:rPr>
            </w:pPr>
            <w:r w:rsidRPr="00FA7F6F">
              <w:rPr>
                <w:rFonts w:ascii="Georgia" w:eastAsia="Calibri" w:hAnsi="Georgia" w:cs="Arial"/>
                <w:b/>
                <w:color w:val="000000"/>
              </w:rPr>
              <w:t>Nivel de Cumplimiento:</w:t>
            </w:r>
          </w:p>
          <w:p w14:paraId="23AB97B4" w14:textId="77777777" w:rsidR="00FA7F6F" w:rsidRPr="00FA7F6F" w:rsidRDefault="00FA7F6F" w:rsidP="00FA7F6F">
            <w:pPr>
              <w:autoSpaceDE w:val="0"/>
              <w:autoSpaceDN w:val="0"/>
              <w:adjustRightInd w:val="0"/>
              <w:spacing w:after="0" w:line="360" w:lineRule="auto"/>
              <w:ind w:left="176"/>
              <w:jc w:val="both"/>
              <w:rPr>
                <w:rFonts w:ascii="Georgia" w:eastAsia="Calibri" w:hAnsi="Georgia" w:cs="Arial"/>
                <w:color w:val="000000"/>
              </w:rPr>
            </w:pPr>
            <w:r w:rsidRPr="00FA7F6F">
              <w:rPr>
                <w:rFonts w:ascii="Georgia" w:eastAsia="Calibri" w:hAnsi="Georgia" w:cs="Arial"/>
                <w:color w:val="000000"/>
              </w:rPr>
              <w:t>Cumple totalmente_____                  Cumple parcialmente_____%                 No cumple_____</w:t>
            </w:r>
          </w:p>
        </w:tc>
      </w:tr>
      <w:tr w:rsidR="00614C10" w:rsidRPr="00FA7F6F" w14:paraId="17BF70C6" w14:textId="77777777" w:rsidTr="00C358F8">
        <w:trPr>
          <w:trHeight w:val="253"/>
        </w:trPr>
        <w:tc>
          <w:tcPr>
            <w:tcW w:w="5000" w:type="pct"/>
            <w:shd w:val="clear" w:color="auto" w:fill="auto"/>
          </w:tcPr>
          <w:p w14:paraId="361D5845" w14:textId="77777777" w:rsidR="00614C10" w:rsidRPr="0039054E" w:rsidRDefault="00614C10" w:rsidP="00045ED9">
            <w:pPr>
              <w:pStyle w:val="Default"/>
              <w:spacing w:line="360" w:lineRule="auto"/>
              <w:ind w:left="885"/>
              <w:jc w:val="both"/>
              <w:rPr>
                <w:rFonts w:ascii="Georgia" w:hAnsi="Georgia"/>
                <w:sz w:val="22"/>
                <w:szCs w:val="22"/>
              </w:rPr>
            </w:pPr>
          </w:p>
          <w:p w14:paraId="1ED01487" w14:textId="77777777" w:rsidR="00614C10" w:rsidRPr="0039054E" w:rsidRDefault="00614C10" w:rsidP="00045ED9">
            <w:pPr>
              <w:pStyle w:val="Default"/>
              <w:spacing w:line="360" w:lineRule="auto"/>
              <w:jc w:val="both"/>
              <w:rPr>
                <w:rFonts w:ascii="Georgia" w:hAnsi="Georgia"/>
                <w:sz w:val="22"/>
                <w:szCs w:val="22"/>
              </w:rPr>
            </w:pPr>
            <w:r w:rsidRPr="0039054E">
              <w:rPr>
                <w:rFonts w:ascii="Georgia" w:hAnsi="Georgia"/>
                <w:sz w:val="22"/>
                <w:szCs w:val="22"/>
              </w:rPr>
              <w:t xml:space="preserve">El programa académico </w:t>
            </w:r>
            <w:r w:rsidRPr="0039054E">
              <w:rPr>
                <w:rFonts w:ascii="Georgia" w:hAnsi="Georgia"/>
                <w:b/>
                <w:sz w:val="22"/>
                <w:szCs w:val="22"/>
              </w:rPr>
              <w:t>debe</w:t>
            </w:r>
            <w:r w:rsidRPr="0039054E">
              <w:rPr>
                <w:rFonts w:ascii="Georgia" w:hAnsi="Georgia"/>
                <w:sz w:val="22"/>
                <w:szCs w:val="22"/>
              </w:rPr>
              <w:t xml:space="preserve"> contar con estrategias y acciones pertinentes para la obtención de recursos financieros adicionales a los asignados por la institución.</w:t>
            </w:r>
          </w:p>
          <w:p w14:paraId="2FB04122" w14:textId="77777777" w:rsidR="00614C10" w:rsidRPr="0039054E" w:rsidRDefault="00614C10" w:rsidP="00045ED9">
            <w:pPr>
              <w:pStyle w:val="Default"/>
              <w:spacing w:line="360" w:lineRule="auto"/>
              <w:ind w:left="885"/>
              <w:jc w:val="both"/>
              <w:rPr>
                <w:rFonts w:ascii="Georgia" w:hAnsi="Georgia"/>
                <w:sz w:val="22"/>
                <w:szCs w:val="22"/>
              </w:rPr>
            </w:pPr>
          </w:p>
        </w:tc>
      </w:tr>
      <w:tr w:rsidR="00614C10" w:rsidRPr="00FA7F6F" w14:paraId="0B251D3D" w14:textId="77777777" w:rsidTr="00C358F8">
        <w:trPr>
          <w:trHeight w:val="253"/>
        </w:trPr>
        <w:tc>
          <w:tcPr>
            <w:tcW w:w="5000" w:type="pct"/>
            <w:shd w:val="clear" w:color="auto" w:fill="auto"/>
          </w:tcPr>
          <w:p w14:paraId="265610FB" w14:textId="77777777" w:rsidR="00614C10" w:rsidRPr="0039054E" w:rsidRDefault="00614C10" w:rsidP="00045ED9">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4ED637BD" w14:textId="77777777" w:rsidR="00614C10" w:rsidRPr="0039054E" w:rsidRDefault="00614C10" w:rsidP="00045ED9">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614C10" w:rsidRPr="00FA7F6F" w14:paraId="05764B7E" w14:textId="77777777" w:rsidTr="00C358F8">
        <w:trPr>
          <w:trHeight w:val="253"/>
        </w:trPr>
        <w:tc>
          <w:tcPr>
            <w:tcW w:w="5000" w:type="pct"/>
            <w:shd w:val="clear" w:color="auto" w:fill="auto"/>
          </w:tcPr>
          <w:p w14:paraId="29DF5CE4" w14:textId="77777777" w:rsidR="00614C10" w:rsidRPr="00947581" w:rsidRDefault="00614C10" w:rsidP="00045ED9">
            <w:pPr>
              <w:pStyle w:val="Default"/>
              <w:spacing w:line="360" w:lineRule="auto"/>
              <w:ind w:left="176"/>
              <w:jc w:val="both"/>
              <w:rPr>
                <w:rFonts w:ascii="Georgia" w:hAnsi="Georgia"/>
                <w:b/>
                <w:color w:val="000000" w:themeColor="text1"/>
                <w:sz w:val="22"/>
                <w:szCs w:val="22"/>
              </w:rPr>
            </w:pPr>
            <w:r w:rsidRPr="00947581">
              <w:rPr>
                <w:rFonts w:ascii="Georgia" w:hAnsi="Georgia"/>
                <w:b/>
                <w:color w:val="000000" w:themeColor="text1"/>
                <w:sz w:val="22"/>
                <w:szCs w:val="22"/>
              </w:rPr>
              <w:t>Descripción, apreciación y análisis:</w:t>
            </w:r>
          </w:p>
          <w:p w14:paraId="78FB655A" w14:textId="77777777" w:rsidR="00045ED9" w:rsidRPr="0039054E" w:rsidRDefault="00045ED9" w:rsidP="00045ED9">
            <w:pPr>
              <w:pStyle w:val="Default"/>
              <w:spacing w:line="360" w:lineRule="auto"/>
              <w:ind w:left="176"/>
              <w:jc w:val="both"/>
              <w:rPr>
                <w:rFonts w:ascii="Georgia" w:hAnsi="Georgia"/>
                <w:sz w:val="22"/>
                <w:szCs w:val="22"/>
              </w:rPr>
            </w:pPr>
          </w:p>
          <w:p w14:paraId="5F6C1552" w14:textId="77777777" w:rsidR="00045ED9" w:rsidRPr="0039054E" w:rsidRDefault="00045ED9" w:rsidP="00045ED9">
            <w:pPr>
              <w:pStyle w:val="Prrafodelista"/>
              <w:numPr>
                <w:ilvl w:val="0"/>
                <w:numId w:val="16"/>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lastRenderedPageBreak/>
              <w:t>Los procedimientos y lineamientos para la asignación del gasto de operación e inversión del programa educativo.</w:t>
            </w:r>
          </w:p>
          <w:p w14:paraId="507ACCB8" w14:textId="77777777" w:rsidR="00045ED9" w:rsidRPr="0039054E" w:rsidRDefault="00045ED9" w:rsidP="00045ED9">
            <w:pPr>
              <w:pStyle w:val="Prrafodelista"/>
              <w:spacing w:after="0" w:line="360" w:lineRule="auto"/>
              <w:ind w:left="735"/>
              <w:rPr>
                <w:rFonts w:ascii="Georgia" w:eastAsia="Times New Roman" w:hAnsi="Georgia" w:cs="Arial"/>
                <w:color w:val="000000"/>
              </w:rPr>
            </w:pPr>
          </w:p>
          <w:p w14:paraId="120C9832" w14:textId="77777777" w:rsidR="00045ED9" w:rsidRPr="0039054E" w:rsidRDefault="00045ED9" w:rsidP="00045ED9">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Las bases de desempeño se encuentran establecidas en </w:t>
            </w:r>
            <w:hyperlink r:id="rId37" w:history="1">
              <w:r w:rsidRPr="0039054E">
                <w:rPr>
                  <w:rStyle w:val="Hipervnculo"/>
                  <w:rFonts w:ascii="Georgia" w:hAnsi="Georgia" w:cs="Arial"/>
                </w:rPr>
                <w:t>Plan de Desarrollo Institucional 2013-2018</w:t>
              </w:r>
            </w:hyperlink>
            <w:r w:rsidRPr="0039054E">
              <w:rPr>
                <w:rFonts w:ascii="Georgia" w:eastAsia="Times New Roman" w:hAnsi="Georgia" w:cs="Arial"/>
                <w:b/>
                <w:color w:val="1F497D" w:themeColor="text2"/>
              </w:rPr>
              <w:t xml:space="preserve"> </w:t>
            </w:r>
            <w:r w:rsidRPr="0039054E">
              <w:rPr>
                <w:rFonts w:ascii="Georgia" w:eastAsia="Times New Roman" w:hAnsi="Georgia" w:cs="Arial"/>
                <w:color w:val="1F497D" w:themeColor="text2"/>
              </w:rPr>
              <w:t xml:space="preserve"> </w:t>
            </w:r>
            <w:r w:rsidRPr="0039054E">
              <w:rPr>
                <w:rFonts w:ascii="Georgia" w:eastAsia="Times New Roman" w:hAnsi="Georgia" w:cs="Arial"/>
                <w:color w:val="000000"/>
              </w:rPr>
              <w:t xml:space="preserve">y el respectivo  </w:t>
            </w:r>
            <w:hyperlink r:id="rId38" w:history="1">
              <w:r w:rsidRPr="0039054E">
                <w:rPr>
                  <w:rStyle w:val="Hipervnculo"/>
                  <w:rFonts w:ascii="Georgia" w:hAnsi="Georgia" w:cs="Arial"/>
                </w:rPr>
                <w:t>Programa Anual de Metas y Presupuesto</w:t>
              </w:r>
            </w:hyperlink>
            <w:r w:rsidRPr="0039054E">
              <w:rPr>
                <w:rStyle w:val="Hipervnculo"/>
                <w:rFonts w:ascii="Georgia" w:hAnsi="Georgia" w:cs="Arial"/>
                <w:b/>
              </w:rPr>
              <w:t xml:space="preserve"> 2017</w:t>
            </w:r>
            <w:r w:rsidRPr="0039054E">
              <w:rPr>
                <w:rFonts w:ascii="Georgia" w:eastAsia="Times New Roman" w:hAnsi="Georgia" w:cs="Arial"/>
                <w:b/>
                <w:color w:val="1F497D" w:themeColor="text2"/>
              </w:rPr>
              <w:t xml:space="preserve">  </w:t>
            </w:r>
            <w:r w:rsidRPr="0039054E">
              <w:rPr>
                <w:rFonts w:ascii="Georgia" w:eastAsia="Times New Roman" w:hAnsi="Georgia" w:cs="Arial"/>
                <w:color w:val="000000"/>
              </w:rPr>
              <w:t xml:space="preserve">en el que se establecen las metas, asignaciones presupuestales y las políticas que norman el ejercicio más eficiente y eficaz del gasto; para la ejecución de las metas y el ejercicio presupuestal, se han establecido sistemas de seguimiento y control a través de la unidad de control presupuestal y órgano de control interno, supervisado por la Comisión Hacendaria del H. Consejo Universitario. </w:t>
            </w:r>
          </w:p>
          <w:p w14:paraId="0837787B" w14:textId="77777777" w:rsidR="00045ED9" w:rsidRPr="0039054E" w:rsidRDefault="00045ED9" w:rsidP="00045ED9">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En el programa de metas se definen los indicadores de resultado, los cuales miden la eficacia y la eficiencia en el desempeño de cada proyecto y se calculan al final del ejercicio para evaluar los resultados logrados en función de lo programado y el ejercicio del gasto.</w:t>
            </w:r>
          </w:p>
          <w:p w14:paraId="5315B0A5" w14:textId="77777777" w:rsidR="00045ED9" w:rsidRPr="0039054E" w:rsidRDefault="00045ED9" w:rsidP="00045ED9">
            <w:pPr>
              <w:pStyle w:val="Default"/>
              <w:spacing w:line="360" w:lineRule="auto"/>
              <w:ind w:left="347"/>
              <w:jc w:val="both"/>
              <w:rPr>
                <w:rFonts w:ascii="Georgia" w:eastAsia="Times New Roman" w:hAnsi="Georgia"/>
                <w:sz w:val="22"/>
                <w:szCs w:val="22"/>
              </w:rPr>
            </w:pPr>
            <w:r w:rsidRPr="0039054E">
              <w:rPr>
                <w:rFonts w:ascii="Georgia" w:eastAsia="Times New Roman" w:hAnsi="Georgia"/>
                <w:sz w:val="22"/>
                <w:szCs w:val="22"/>
              </w:rPr>
              <w:t xml:space="preserve">Las metas programadas y alcanzadas se registran en el Seguimiento de la Matriz de Indicadores de Resultados (SMIR) donde se realiza el reporte trimestral y en el </w:t>
            </w:r>
            <w:hyperlink r:id="rId39" w:history="1">
              <w:r w:rsidRPr="0039054E">
                <w:rPr>
                  <w:rStyle w:val="Hipervnculo"/>
                  <w:rFonts w:ascii="Georgia" w:eastAsia="Times New Roman" w:hAnsi="Georgia"/>
                  <w:sz w:val="22"/>
                  <w:szCs w:val="22"/>
                </w:rPr>
                <w:t>Sistema de Información para la Planeación Anual</w:t>
              </w:r>
            </w:hyperlink>
            <w:r w:rsidRPr="0039054E">
              <w:rPr>
                <w:rFonts w:ascii="Georgia" w:eastAsia="Times New Roman" w:hAnsi="Georgia"/>
                <w:sz w:val="22"/>
                <w:szCs w:val="22"/>
              </w:rPr>
              <w:t xml:space="preserve"> </w:t>
            </w:r>
            <w:r w:rsidRPr="0039054E">
              <w:rPr>
                <w:rFonts w:ascii="Georgia" w:eastAsia="Times New Roman" w:hAnsi="Georgia"/>
                <w:color w:val="auto"/>
                <w:sz w:val="22"/>
                <w:szCs w:val="22"/>
              </w:rPr>
              <w:t>(</w:t>
            </w:r>
            <w:r w:rsidRPr="0039054E">
              <w:rPr>
                <w:rFonts w:ascii="Georgia" w:eastAsia="Times New Roman" w:hAnsi="Georgia"/>
                <w:b/>
                <w:color w:val="auto"/>
                <w:sz w:val="22"/>
                <w:szCs w:val="22"/>
              </w:rPr>
              <w:t>SIPA</w:t>
            </w:r>
            <w:r w:rsidRPr="0039054E">
              <w:rPr>
                <w:rFonts w:ascii="Georgia" w:eastAsia="Times New Roman" w:hAnsi="Georgia"/>
                <w:color w:val="auto"/>
                <w:sz w:val="22"/>
                <w:szCs w:val="22"/>
              </w:rPr>
              <w:t xml:space="preserve">), </w:t>
            </w:r>
            <w:r w:rsidRPr="0039054E">
              <w:rPr>
                <w:rFonts w:ascii="Georgia" w:eastAsia="Times New Roman" w:hAnsi="Georgia"/>
                <w:sz w:val="22"/>
                <w:szCs w:val="22"/>
              </w:rPr>
              <w:t>como instrumentos para la transparencia y rendición de cuentas. Cada programa presupuestario cuenta con la matriz de indicadores de resultado que contienen los niveles de objetivo, descripción del indicador, medios de verificación y supuestos.</w:t>
            </w:r>
          </w:p>
          <w:p w14:paraId="022678FF" w14:textId="77777777" w:rsidR="00045ED9" w:rsidRPr="0039054E" w:rsidRDefault="00045ED9" w:rsidP="00045ED9">
            <w:pPr>
              <w:pStyle w:val="Default"/>
              <w:spacing w:line="360" w:lineRule="auto"/>
              <w:ind w:left="347"/>
              <w:jc w:val="both"/>
              <w:rPr>
                <w:rFonts w:ascii="Georgia" w:eastAsia="Times New Roman" w:hAnsi="Georgia"/>
                <w:sz w:val="22"/>
                <w:szCs w:val="22"/>
              </w:rPr>
            </w:pPr>
          </w:p>
          <w:p w14:paraId="18FC73F4" w14:textId="77777777" w:rsidR="00045ED9" w:rsidRPr="0039054E" w:rsidRDefault="00045ED9" w:rsidP="00045ED9">
            <w:pPr>
              <w:pStyle w:val="Prrafodelista"/>
              <w:numPr>
                <w:ilvl w:val="0"/>
                <w:numId w:val="16"/>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La transparencia en el manejo de los recursos financieros.</w:t>
            </w:r>
          </w:p>
          <w:p w14:paraId="27F91CA7" w14:textId="77777777" w:rsidR="00045ED9" w:rsidRPr="0039054E" w:rsidRDefault="00045ED9" w:rsidP="00045ED9">
            <w:pPr>
              <w:pStyle w:val="Prrafodelista"/>
              <w:spacing w:after="0" w:line="360" w:lineRule="auto"/>
              <w:ind w:left="735"/>
              <w:rPr>
                <w:rFonts w:ascii="Georgia" w:eastAsia="Times New Roman" w:hAnsi="Georgia" w:cs="Arial"/>
                <w:color w:val="000000"/>
              </w:rPr>
            </w:pPr>
          </w:p>
          <w:p w14:paraId="1ACD0850" w14:textId="77777777" w:rsidR="00045ED9" w:rsidRPr="0039054E" w:rsidRDefault="00045ED9" w:rsidP="00045ED9">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Para dar seguimiento al ejercicio presupuestal se dispone del Sistema de Presupuesto por unidad ejecutora y proyecto, en el cual se registran las asignaciones presupuestales por capítulo de gasto y partida en forma calendarizada el cual está vinculado al </w:t>
            </w:r>
            <w:hyperlink r:id="rId40" w:history="1">
              <w:r w:rsidRPr="0039054E">
                <w:rPr>
                  <w:rStyle w:val="Hipervnculo"/>
                  <w:rFonts w:ascii="Georgia" w:eastAsia="Times New Roman" w:hAnsi="Georgia" w:cs="Arial"/>
                  <w:b/>
                </w:rPr>
                <w:t>Sistema de Contabilidad Institucional</w:t>
              </w:r>
            </w:hyperlink>
            <w:r w:rsidRPr="0039054E">
              <w:rPr>
                <w:rFonts w:ascii="Georgia" w:eastAsia="Times New Roman" w:hAnsi="Georgia" w:cs="Arial"/>
                <w:b/>
                <w:color w:val="1F497D" w:themeColor="text2"/>
              </w:rPr>
              <w:t xml:space="preserve"> </w:t>
            </w:r>
            <w:r w:rsidRPr="0039054E">
              <w:rPr>
                <w:rFonts w:ascii="Georgia" w:eastAsia="Times New Roman" w:hAnsi="Georgia" w:cs="Arial"/>
                <w:color w:val="1F497D" w:themeColor="text2"/>
              </w:rPr>
              <w:t xml:space="preserve"> </w:t>
            </w:r>
            <w:r w:rsidRPr="0039054E">
              <w:rPr>
                <w:rFonts w:ascii="Georgia" w:eastAsia="Times New Roman" w:hAnsi="Georgia" w:cs="Arial"/>
                <w:color w:val="000000"/>
              </w:rPr>
              <w:t xml:space="preserve">para seguimiento y control del gasto. </w:t>
            </w:r>
          </w:p>
          <w:p w14:paraId="46C4B024" w14:textId="77777777" w:rsidR="00045ED9" w:rsidRPr="0039054E" w:rsidRDefault="00045ED9" w:rsidP="00045ED9">
            <w:pPr>
              <w:pStyle w:val="Default"/>
              <w:spacing w:line="360" w:lineRule="auto"/>
              <w:ind w:left="347"/>
              <w:jc w:val="both"/>
              <w:rPr>
                <w:rFonts w:ascii="Georgia" w:eastAsia="Times New Roman" w:hAnsi="Georgia"/>
                <w:b/>
                <w:color w:val="1F497D" w:themeColor="text2"/>
                <w:sz w:val="22"/>
                <w:szCs w:val="22"/>
              </w:rPr>
            </w:pPr>
            <w:r w:rsidRPr="0039054E">
              <w:rPr>
                <w:rFonts w:ascii="Georgia" w:eastAsia="Times New Roman" w:hAnsi="Georgia"/>
                <w:sz w:val="22"/>
                <w:szCs w:val="22"/>
              </w:rPr>
              <w:t>Además de contar con los sistemas de monitoreo por parte de la SEP y la SHCP, desde la planeación, seguimiento trimestral y cierre final de la atención a los cinco programas presupuestarios a los que se destina recurso financiero</w:t>
            </w:r>
            <w:r w:rsidRPr="0039054E">
              <w:rPr>
                <w:rFonts w:ascii="Georgia" w:hAnsi="Georgia"/>
                <w:sz w:val="22"/>
                <w:szCs w:val="22"/>
              </w:rPr>
              <w:t xml:space="preserve"> </w:t>
            </w:r>
            <w:hyperlink r:id="rId41" w:history="1">
              <w:r w:rsidRPr="0039054E">
                <w:rPr>
                  <w:rStyle w:val="Hipervnculo"/>
                  <w:rFonts w:ascii="Georgia" w:hAnsi="Georgia"/>
                  <w:sz w:val="22"/>
                  <w:szCs w:val="22"/>
                </w:rPr>
                <w:t>(</w:t>
              </w:r>
              <w:r w:rsidRPr="0039054E">
                <w:rPr>
                  <w:rStyle w:val="Hipervnculo"/>
                  <w:rFonts w:ascii="Georgia" w:eastAsia="Times New Roman" w:hAnsi="Georgia"/>
                  <w:b/>
                  <w:sz w:val="22"/>
                  <w:szCs w:val="22"/>
                </w:rPr>
                <w:t>Sistema para la Integración de la Cuenta Pública</w:t>
              </w:r>
            </w:hyperlink>
            <w:r w:rsidRPr="0039054E">
              <w:rPr>
                <w:rFonts w:ascii="Georgia" w:eastAsia="Times New Roman" w:hAnsi="Georgia"/>
                <w:b/>
                <w:color w:val="1F497D" w:themeColor="text2"/>
                <w:sz w:val="22"/>
                <w:szCs w:val="22"/>
              </w:rPr>
              <w:t xml:space="preserve"> ).</w:t>
            </w:r>
          </w:p>
          <w:p w14:paraId="02A62F12" w14:textId="77777777" w:rsidR="00045ED9" w:rsidRPr="0039054E" w:rsidRDefault="00045ED9" w:rsidP="00045ED9">
            <w:pPr>
              <w:pStyle w:val="Default"/>
              <w:spacing w:line="360" w:lineRule="auto"/>
              <w:ind w:left="347"/>
              <w:jc w:val="both"/>
              <w:rPr>
                <w:rFonts w:ascii="Georgia" w:eastAsia="Times New Roman" w:hAnsi="Georgia"/>
                <w:b/>
                <w:color w:val="1F497D" w:themeColor="text2"/>
                <w:sz w:val="22"/>
                <w:szCs w:val="22"/>
              </w:rPr>
            </w:pPr>
          </w:p>
          <w:p w14:paraId="3C687EC9" w14:textId="77777777" w:rsidR="00045ED9" w:rsidRPr="0039054E" w:rsidRDefault="00045ED9" w:rsidP="00045ED9">
            <w:pPr>
              <w:pStyle w:val="Prrafodelista"/>
              <w:numPr>
                <w:ilvl w:val="0"/>
                <w:numId w:val="16"/>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Indicar los porcentajes de composición de los recursos financieros.</w:t>
            </w:r>
          </w:p>
          <w:p w14:paraId="0FD4B62C" w14:textId="5E1CC77A" w:rsidR="00614C10" w:rsidRDefault="00045ED9" w:rsidP="00045ED9">
            <w:pPr>
              <w:pStyle w:val="Default"/>
              <w:spacing w:line="360" w:lineRule="auto"/>
              <w:ind w:left="176"/>
              <w:jc w:val="both"/>
              <w:rPr>
                <w:rFonts w:ascii="Georgia" w:hAnsi="Georgia"/>
                <w:color w:val="000000" w:themeColor="text1"/>
                <w:sz w:val="22"/>
                <w:szCs w:val="22"/>
              </w:rPr>
            </w:pPr>
            <w:r>
              <w:rPr>
                <w:rFonts w:ascii="Georgia" w:hAnsi="Georgia"/>
                <w:color w:val="000000" w:themeColor="text1"/>
                <w:sz w:val="22"/>
                <w:szCs w:val="22"/>
              </w:rPr>
              <w:t xml:space="preserve">El presupuesto </w:t>
            </w:r>
            <w:r w:rsidR="00CD6A3B">
              <w:rPr>
                <w:rFonts w:ascii="Georgia" w:hAnsi="Georgia"/>
                <w:color w:val="000000" w:themeColor="text1"/>
                <w:sz w:val="22"/>
                <w:szCs w:val="22"/>
              </w:rPr>
              <w:t xml:space="preserve">de operación </w:t>
            </w:r>
            <w:r>
              <w:rPr>
                <w:rFonts w:ascii="Georgia" w:hAnsi="Georgia"/>
                <w:color w:val="000000" w:themeColor="text1"/>
                <w:sz w:val="22"/>
                <w:szCs w:val="22"/>
              </w:rPr>
              <w:t>del Programa Educativo está integrado por los recursos financieros</w:t>
            </w:r>
            <w:r w:rsidR="001B17CA">
              <w:rPr>
                <w:rFonts w:ascii="Georgia" w:hAnsi="Georgia"/>
                <w:color w:val="000000" w:themeColor="text1"/>
                <w:sz w:val="22"/>
                <w:szCs w:val="22"/>
              </w:rPr>
              <w:t xml:space="preserve"> de procedencia federal</w:t>
            </w:r>
            <w:r>
              <w:rPr>
                <w:rFonts w:ascii="Georgia" w:hAnsi="Georgia"/>
                <w:color w:val="000000" w:themeColor="text1"/>
                <w:sz w:val="22"/>
                <w:szCs w:val="22"/>
              </w:rPr>
              <w:t xml:space="preserve"> que la Universidad asigna a:</w:t>
            </w:r>
          </w:p>
          <w:p w14:paraId="5AEF6261" w14:textId="24B6180C" w:rsidR="00CD6A3B" w:rsidRDefault="00CD6A3B" w:rsidP="00CD6A3B">
            <w:pPr>
              <w:pStyle w:val="Default"/>
              <w:numPr>
                <w:ilvl w:val="0"/>
                <w:numId w:val="19"/>
              </w:numPr>
              <w:spacing w:line="360" w:lineRule="auto"/>
              <w:jc w:val="both"/>
              <w:rPr>
                <w:rFonts w:ascii="Georgia" w:hAnsi="Georgia"/>
                <w:color w:val="000000" w:themeColor="text1"/>
                <w:sz w:val="22"/>
                <w:szCs w:val="22"/>
              </w:rPr>
            </w:pPr>
            <w:r>
              <w:rPr>
                <w:rFonts w:ascii="Georgia" w:hAnsi="Georgia"/>
                <w:color w:val="000000" w:themeColor="text1"/>
                <w:sz w:val="22"/>
                <w:szCs w:val="22"/>
              </w:rPr>
              <w:t>Coordinación de la División de Ciencia Animal</w:t>
            </w:r>
          </w:p>
          <w:p w14:paraId="6E5D7599" w14:textId="77777777" w:rsidR="00045ED9" w:rsidRDefault="00045ED9" w:rsidP="00045ED9">
            <w:pPr>
              <w:pStyle w:val="Default"/>
              <w:numPr>
                <w:ilvl w:val="0"/>
                <w:numId w:val="19"/>
              </w:numPr>
              <w:spacing w:line="360" w:lineRule="auto"/>
              <w:jc w:val="both"/>
              <w:rPr>
                <w:rFonts w:ascii="Georgia" w:hAnsi="Georgia"/>
                <w:color w:val="000000" w:themeColor="text1"/>
                <w:sz w:val="22"/>
                <w:szCs w:val="22"/>
              </w:rPr>
            </w:pPr>
            <w:r>
              <w:rPr>
                <w:rFonts w:ascii="Georgia" w:hAnsi="Georgia"/>
                <w:color w:val="000000" w:themeColor="text1"/>
                <w:sz w:val="22"/>
                <w:szCs w:val="22"/>
              </w:rPr>
              <w:t>Programa Docente de Ingeniero Agrónomo Zootecnista en 2014, 2015 y 2016</w:t>
            </w:r>
          </w:p>
          <w:p w14:paraId="12755097" w14:textId="77777777" w:rsidR="00045ED9" w:rsidRDefault="00045ED9" w:rsidP="00045ED9">
            <w:pPr>
              <w:pStyle w:val="Default"/>
              <w:numPr>
                <w:ilvl w:val="0"/>
                <w:numId w:val="19"/>
              </w:numPr>
              <w:spacing w:line="360" w:lineRule="auto"/>
              <w:jc w:val="both"/>
              <w:rPr>
                <w:rFonts w:ascii="Georgia" w:hAnsi="Georgia"/>
                <w:color w:val="000000" w:themeColor="text1"/>
                <w:sz w:val="22"/>
                <w:szCs w:val="22"/>
              </w:rPr>
            </w:pPr>
            <w:r>
              <w:rPr>
                <w:rFonts w:ascii="Georgia" w:hAnsi="Georgia"/>
                <w:color w:val="000000" w:themeColor="text1"/>
                <w:sz w:val="22"/>
                <w:szCs w:val="22"/>
              </w:rPr>
              <w:t>Departamento de Producción Animal 2014, 2015 y 2016</w:t>
            </w:r>
          </w:p>
          <w:p w14:paraId="39A17ACF" w14:textId="23725985" w:rsidR="00045ED9" w:rsidRDefault="00045ED9" w:rsidP="00045ED9">
            <w:pPr>
              <w:pStyle w:val="Default"/>
              <w:numPr>
                <w:ilvl w:val="0"/>
                <w:numId w:val="19"/>
              </w:numPr>
              <w:spacing w:line="360" w:lineRule="auto"/>
              <w:jc w:val="both"/>
              <w:rPr>
                <w:rFonts w:ascii="Georgia" w:hAnsi="Georgia"/>
                <w:color w:val="000000" w:themeColor="text1"/>
                <w:sz w:val="22"/>
                <w:szCs w:val="22"/>
              </w:rPr>
            </w:pPr>
            <w:r>
              <w:rPr>
                <w:rFonts w:ascii="Georgia" w:hAnsi="Georgia"/>
                <w:color w:val="000000" w:themeColor="text1"/>
                <w:sz w:val="22"/>
                <w:szCs w:val="22"/>
              </w:rPr>
              <w:lastRenderedPageBreak/>
              <w:t>Departamento de Nu</w:t>
            </w:r>
            <w:r w:rsidR="00D81EEE">
              <w:rPr>
                <w:rFonts w:ascii="Georgia" w:hAnsi="Georgia"/>
                <w:color w:val="000000" w:themeColor="text1"/>
                <w:sz w:val="22"/>
                <w:szCs w:val="22"/>
              </w:rPr>
              <w:t>trición Animal 2014, 2015 y 2016</w:t>
            </w:r>
          </w:p>
          <w:p w14:paraId="3FE8B615" w14:textId="71260735" w:rsidR="00D81EEE" w:rsidRDefault="00CD6A3B" w:rsidP="00045ED9">
            <w:pPr>
              <w:pStyle w:val="Default"/>
              <w:numPr>
                <w:ilvl w:val="0"/>
                <w:numId w:val="19"/>
              </w:numPr>
              <w:spacing w:line="360" w:lineRule="auto"/>
              <w:jc w:val="both"/>
              <w:rPr>
                <w:rFonts w:ascii="Georgia" w:hAnsi="Georgia"/>
                <w:color w:val="000000" w:themeColor="text1"/>
                <w:sz w:val="22"/>
                <w:szCs w:val="22"/>
              </w:rPr>
            </w:pPr>
            <w:r>
              <w:rPr>
                <w:rFonts w:ascii="Georgia" w:hAnsi="Georgia"/>
                <w:color w:val="000000" w:themeColor="text1"/>
                <w:sz w:val="22"/>
                <w:szCs w:val="22"/>
              </w:rPr>
              <w:t>Departamento</w:t>
            </w:r>
            <w:r w:rsidR="00D81EEE">
              <w:rPr>
                <w:rFonts w:ascii="Georgia" w:hAnsi="Georgia"/>
                <w:color w:val="000000" w:themeColor="text1"/>
                <w:sz w:val="22"/>
                <w:szCs w:val="22"/>
              </w:rPr>
              <w:t xml:space="preserve"> de Recursos Naturales Renovables</w:t>
            </w:r>
          </w:p>
          <w:p w14:paraId="19F02C1A" w14:textId="0A8BA8D2" w:rsidR="00CA7FA8" w:rsidRDefault="00045ED9" w:rsidP="00011B8A">
            <w:pPr>
              <w:pStyle w:val="Default"/>
              <w:numPr>
                <w:ilvl w:val="0"/>
                <w:numId w:val="19"/>
              </w:numPr>
              <w:spacing w:line="360" w:lineRule="auto"/>
              <w:jc w:val="both"/>
              <w:rPr>
                <w:rFonts w:ascii="Georgia" w:hAnsi="Georgia"/>
                <w:color w:val="1B16F6"/>
                <w:sz w:val="22"/>
                <w:szCs w:val="22"/>
              </w:rPr>
            </w:pPr>
            <w:r w:rsidRPr="00045ED9">
              <w:rPr>
                <w:rFonts w:ascii="Georgia" w:hAnsi="Georgia"/>
                <w:color w:val="1B16F6"/>
                <w:sz w:val="22"/>
                <w:szCs w:val="22"/>
              </w:rPr>
              <w:t>(</w:t>
            </w:r>
            <w:r w:rsidR="00011B8A" w:rsidRPr="00011B8A">
              <w:rPr>
                <w:rFonts w:ascii="Georgia" w:hAnsi="Georgia"/>
                <w:color w:val="1B16F6"/>
                <w:sz w:val="22"/>
                <w:szCs w:val="22"/>
              </w:rPr>
              <w:t>http://www.uaaan.mx/v3/attachments/article/1540/PMP2017aprob-CU.pdf</w:t>
            </w:r>
            <w:r w:rsidRPr="00045ED9">
              <w:rPr>
                <w:rFonts w:ascii="Georgia" w:hAnsi="Georgia"/>
                <w:color w:val="1B16F6"/>
                <w:sz w:val="22"/>
                <w:szCs w:val="22"/>
              </w:rPr>
              <w:t>)</w:t>
            </w:r>
            <w:r>
              <w:rPr>
                <w:rFonts w:ascii="Georgia" w:hAnsi="Georgia"/>
                <w:color w:val="1B16F6"/>
                <w:sz w:val="22"/>
                <w:szCs w:val="22"/>
              </w:rPr>
              <w:t xml:space="preserve"> </w:t>
            </w:r>
          </w:p>
          <w:p w14:paraId="2AD8278E" w14:textId="77777777" w:rsidR="00011B8A" w:rsidRDefault="00011B8A" w:rsidP="00011B8A">
            <w:pPr>
              <w:pStyle w:val="Default"/>
              <w:spacing w:line="360" w:lineRule="auto"/>
              <w:jc w:val="both"/>
              <w:rPr>
                <w:rFonts w:ascii="Georgia" w:hAnsi="Georgia"/>
                <w:color w:val="1B16F6"/>
                <w:sz w:val="22"/>
                <w:szCs w:val="22"/>
              </w:rPr>
            </w:pPr>
          </w:p>
          <w:p w14:paraId="41722CF5" w14:textId="77777777" w:rsidR="00011B8A" w:rsidRDefault="00011B8A" w:rsidP="00011B8A">
            <w:pPr>
              <w:pStyle w:val="Default"/>
              <w:spacing w:line="360" w:lineRule="auto"/>
              <w:jc w:val="both"/>
              <w:rPr>
                <w:rFonts w:ascii="Georgia" w:hAnsi="Georgia"/>
                <w:color w:val="1B16F6"/>
                <w:sz w:val="22"/>
                <w:szCs w:val="22"/>
              </w:rPr>
            </w:pPr>
          </w:p>
          <w:p w14:paraId="54337996" w14:textId="77777777" w:rsidR="00011B8A" w:rsidRDefault="00011B8A" w:rsidP="00011B8A">
            <w:pPr>
              <w:pStyle w:val="Default"/>
              <w:spacing w:line="360" w:lineRule="auto"/>
              <w:jc w:val="both"/>
              <w:rPr>
                <w:rFonts w:ascii="Georgia" w:hAnsi="Georgia"/>
                <w:color w:val="1B16F6"/>
                <w:sz w:val="22"/>
                <w:szCs w:val="22"/>
              </w:rPr>
            </w:pPr>
          </w:p>
          <w:p w14:paraId="55CC4D60" w14:textId="77777777" w:rsidR="00011B8A" w:rsidRDefault="00011B8A" w:rsidP="00011B8A">
            <w:pPr>
              <w:pStyle w:val="Default"/>
              <w:spacing w:line="360" w:lineRule="auto"/>
              <w:jc w:val="both"/>
              <w:rPr>
                <w:rFonts w:ascii="Georgia" w:hAnsi="Georgia"/>
                <w:color w:val="1B16F6"/>
                <w:sz w:val="22"/>
                <w:szCs w:val="22"/>
              </w:rPr>
            </w:pPr>
          </w:p>
          <w:tbl>
            <w:tblPr>
              <w:tblW w:w="10227" w:type="dxa"/>
              <w:tblLayout w:type="fixed"/>
              <w:tblCellMar>
                <w:left w:w="70" w:type="dxa"/>
                <w:right w:w="70" w:type="dxa"/>
              </w:tblCellMar>
              <w:tblLook w:val="04A0" w:firstRow="1" w:lastRow="0" w:firstColumn="1" w:lastColumn="0" w:noHBand="0" w:noVBand="1"/>
            </w:tblPr>
            <w:tblGrid>
              <w:gridCol w:w="1256"/>
              <w:gridCol w:w="1104"/>
              <w:gridCol w:w="1242"/>
              <w:gridCol w:w="1241"/>
              <w:gridCol w:w="1242"/>
              <w:gridCol w:w="1242"/>
              <w:gridCol w:w="1379"/>
              <w:gridCol w:w="1521"/>
            </w:tblGrid>
            <w:tr w:rsidR="00CA7FA8" w:rsidRPr="00CA7FA8" w14:paraId="28226DE5" w14:textId="77777777" w:rsidTr="00EC3EB1">
              <w:trPr>
                <w:trHeight w:val="318"/>
              </w:trPr>
              <w:tc>
                <w:tcPr>
                  <w:tcW w:w="10227"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6D105F3C" w14:textId="77777777" w:rsidR="00CA7FA8" w:rsidRPr="00CA7FA8" w:rsidRDefault="00CA7FA8" w:rsidP="00CA7FA8">
                  <w:pPr>
                    <w:spacing w:after="0" w:line="240" w:lineRule="auto"/>
                    <w:jc w:val="center"/>
                    <w:rPr>
                      <w:rFonts w:ascii="Times New Roman" w:eastAsia="Times New Roman" w:hAnsi="Times New Roman" w:cs="Times New Roman"/>
                      <w:b/>
                      <w:bCs/>
                      <w:color w:val="000000"/>
                      <w:lang w:eastAsia="es-MX"/>
                    </w:rPr>
                  </w:pPr>
                  <w:r w:rsidRPr="00CA7FA8">
                    <w:rPr>
                      <w:rFonts w:ascii="Times New Roman" w:eastAsia="Times New Roman" w:hAnsi="Times New Roman" w:cs="Times New Roman"/>
                      <w:b/>
                      <w:bCs/>
                      <w:color w:val="000000"/>
                      <w:lang w:eastAsia="es-MX"/>
                    </w:rPr>
                    <w:t>EVOLUCIÓN DEL PRESUPUESTO DE OPERACIÓN DEL PROGRAMA DE I.A.Z. (2011-2016)</w:t>
                  </w:r>
                </w:p>
              </w:tc>
            </w:tr>
            <w:tr w:rsidR="00773E93" w:rsidRPr="00CA7FA8" w14:paraId="332B783B" w14:textId="77777777" w:rsidTr="00EC3EB1">
              <w:trPr>
                <w:trHeight w:val="318"/>
              </w:trPr>
              <w:tc>
                <w:tcPr>
                  <w:tcW w:w="1256" w:type="dxa"/>
                  <w:tcBorders>
                    <w:top w:val="nil"/>
                    <w:left w:val="single" w:sz="8" w:space="0" w:color="auto"/>
                    <w:bottom w:val="single" w:sz="8" w:space="0" w:color="auto"/>
                    <w:right w:val="single" w:sz="8" w:space="0" w:color="auto"/>
                  </w:tcBorders>
                  <w:shd w:val="clear" w:color="auto" w:fill="auto"/>
                  <w:vAlign w:val="center"/>
                  <w:hideMark/>
                </w:tcPr>
                <w:p w14:paraId="4BDEAFA6" w14:textId="77777777" w:rsidR="00CA7FA8" w:rsidRPr="00CA7FA8" w:rsidRDefault="00CA7FA8" w:rsidP="00CA7FA8">
                  <w:pPr>
                    <w:spacing w:after="0" w:line="240" w:lineRule="auto"/>
                    <w:jc w:val="center"/>
                    <w:rPr>
                      <w:rFonts w:ascii="Times New Roman" w:eastAsia="Times New Roman" w:hAnsi="Times New Roman" w:cs="Times New Roman"/>
                      <w:b/>
                      <w:bCs/>
                      <w:color w:val="000000"/>
                      <w:lang w:eastAsia="es-MX"/>
                    </w:rPr>
                  </w:pPr>
                  <w:r w:rsidRPr="00CA7FA8">
                    <w:rPr>
                      <w:rFonts w:ascii="Times New Roman" w:eastAsia="Times New Roman" w:hAnsi="Times New Roman" w:cs="Times New Roman"/>
                      <w:b/>
                      <w:bCs/>
                      <w:color w:val="000000"/>
                      <w:lang w:eastAsia="es-MX"/>
                    </w:rPr>
                    <w:t> </w:t>
                  </w:r>
                </w:p>
              </w:tc>
              <w:tc>
                <w:tcPr>
                  <w:tcW w:w="1104" w:type="dxa"/>
                  <w:tcBorders>
                    <w:top w:val="nil"/>
                    <w:left w:val="nil"/>
                    <w:bottom w:val="single" w:sz="8" w:space="0" w:color="auto"/>
                    <w:right w:val="single" w:sz="8" w:space="0" w:color="auto"/>
                  </w:tcBorders>
                  <w:shd w:val="clear" w:color="auto" w:fill="auto"/>
                  <w:vAlign w:val="center"/>
                  <w:hideMark/>
                </w:tcPr>
                <w:p w14:paraId="39055BC1" w14:textId="77777777" w:rsidR="00CA7FA8" w:rsidRPr="00CA7FA8" w:rsidRDefault="00E4587F" w:rsidP="00CA7FA8">
                  <w:pPr>
                    <w:spacing w:after="0" w:line="240" w:lineRule="auto"/>
                    <w:jc w:val="center"/>
                    <w:rPr>
                      <w:rFonts w:ascii="Calibri" w:eastAsia="Times New Roman" w:hAnsi="Calibri" w:cs="Calibri"/>
                      <w:color w:val="0000FF"/>
                      <w:u w:val="single"/>
                      <w:lang w:eastAsia="es-MX"/>
                    </w:rPr>
                  </w:pPr>
                  <w:hyperlink r:id="rId42" w:anchor="'2011'!A1" w:history="1">
                    <w:r w:rsidR="00CA7FA8" w:rsidRPr="00CA7FA8">
                      <w:rPr>
                        <w:rFonts w:ascii="Calibri" w:eastAsia="Times New Roman" w:hAnsi="Calibri" w:cs="Calibri"/>
                        <w:color w:val="0000FF"/>
                        <w:u w:val="single"/>
                        <w:lang w:eastAsia="es-MX"/>
                      </w:rPr>
                      <w:t>2011</w:t>
                    </w:r>
                  </w:hyperlink>
                </w:p>
              </w:tc>
              <w:tc>
                <w:tcPr>
                  <w:tcW w:w="1242" w:type="dxa"/>
                  <w:tcBorders>
                    <w:top w:val="nil"/>
                    <w:left w:val="nil"/>
                    <w:bottom w:val="single" w:sz="8" w:space="0" w:color="auto"/>
                    <w:right w:val="single" w:sz="8" w:space="0" w:color="auto"/>
                  </w:tcBorders>
                  <w:shd w:val="clear" w:color="auto" w:fill="auto"/>
                  <w:vAlign w:val="center"/>
                  <w:hideMark/>
                </w:tcPr>
                <w:p w14:paraId="1D9DDCE6" w14:textId="77777777" w:rsidR="00CA7FA8" w:rsidRPr="00CA7FA8" w:rsidRDefault="00E4587F" w:rsidP="00CA7FA8">
                  <w:pPr>
                    <w:spacing w:after="0" w:line="240" w:lineRule="auto"/>
                    <w:jc w:val="center"/>
                    <w:rPr>
                      <w:rFonts w:ascii="Calibri" w:eastAsia="Times New Roman" w:hAnsi="Calibri" w:cs="Calibri"/>
                      <w:color w:val="0000FF"/>
                      <w:u w:val="single"/>
                      <w:lang w:eastAsia="es-MX"/>
                    </w:rPr>
                  </w:pPr>
                  <w:hyperlink r:id="rId43" w:anchor="'2012'!A1" w:history="1">
                    <w:r w:rsidR="00CA7FA8" w:rsidRPr="00CA7FA8">
                      <w:rPr>
                        <w:rFonts w:ascii="Calibri" w:eastAsia="Times New Roman" w:hAnsi="Calibri" w:cs="Calibri"/>
                        <w:color w:val="0000FF"/>
                        <w:u w:val="single"/>
                        <w:lang w:eastAsia="es-MX"/>
                      </w:rPr>
                      <w:t>2012</w:t>
                    </w:r>
                  </w:hyperlink>
                </w:p>
              </w:tc>
              <w:tc>
                <w:tcPr>
                  <w:tcW w:w="1241" w:type="dxa"/>
                  <w:tcBorders>
                    <w:top w:val="nil"/>
                    <w:left w:val="nil"/>
                    <w:bottom w:val="single" w:sz="8" w:space="0" w:color="auto"/>
                    <w:right w:val="single" w:sz="8" w:space="0" w:color="auto"/>
                  </w:tcBorders>
                  <w:shd w:val="clear" w:color="auto" w:fill="auto"/>
                  <w:vAlign w:val="center"/>
                  <w:hideMark/>
                </w:tcPr>
                <w:p w14:paraId="4C30189A" w14:textId="77777777" w:rsidR="00CA7FA8" w:rsidRPr="00CA7FA8" w:rsidRDefault="00E4587F" w:rsidP="00CA7FA8">
                  <w:pPr>
                    <w:spacing w:after="0" w:line="240" w:lineRule="auto"/>
                    <w:jc w:val="center"/>
                    <w:rPr>
                      <w:rFonts w:ascii="Calibri" w:eastAsia="Times New Roman" w:hAnsi="Calibri" w:cs="Calibri"/>
                      <w:color w:val="0000FF"/>
                      <w:u w:val="single"/>
                      <w:lang w:eastAsia="es-MX"/>
                    </w:rPr>
                  </w:pPr>
                  <w:hyperlink r:id="rId44" w:anchor="'2013'!A1" w:history="1">
                    <w:r w:rsidR="00CA7FA8" w:rsidRPr="00CA7FA8">
                      <w:rPr>
                        <w:rFonts w:ascii="Calibri" w:eastAsia="Times New Roman" w:hAnsi="Calibri" w:cs="Calibri"/>
                        <w:color w:val="0000FF"/>
                        <w:u w:val="single"/>
                        <w:lang w:eastAsia="es-MX"/>
                      </w:rPr>
                      <w:t>2013</w:t>
                    </w:r>
                  </w:hyperlink>
                </w:p>
              </w:tc>
              <w:tc>
                <w:tcPr>
                  <w:tcW w:w="1242" w:type="dxa"/>
                  <w:tcBorders>
                    <w:top w:val="nil"/>
                    <w:left w:val="nil"/>
                    <w:bottom w:val="single" w:sz="8" w:space="0" w:color="auto"/>
                    <w:right w:val="single" w:sz="8" w:space="0" w:color="auto"/>
                  </w:tcBorders>
                  <w:shd w:val="clear" w:color="auto" w:fill="auto"/>
                  <w:vAlign w:val="center"/>
                  <w:hideMark/>
                </w:tcPr>
                <w:p w14:paraId="6C2CBCDC" w14:textId="77777777" w:rsidR="00CA7FA8" w:rsidRPr="00CA7FA8" w:rsidRDefault="00E4587F" w:rsidP="00CA7FA8">
                  <w:pPr>
                    <w:spacing w:after="0" w:line="240" w:lineRule="auto"/>
                    <w:jc w:val="center"/>
                    <w:rPr>
                      <w:rFonts w:ascii="Calibri" w:eastAsia="Times New Roman" w:hAnsi="Calibri" w:cs="Calibri"/>
                      <w:color w:val="0000FF"/>
                      <w:u w:val="single"/>
                      <w:lang w:eastAsia="es-MX"/>
                    </w:rPr>
                  </w:pPr>
                  <w:hyperlink r:id="rId45" w:anchor="'2014'!A1" w:history="1">
                    <w:r w:rsidR="00CA7FA8" w:rsidRPr="00CA7FA8">
                      <w:rPr>
                        <w:rFonts w:ascii="Calibri" w:eastAsia="Times New Roman" w:hAnsi="Calibri" w:cs="Calibri"/>
                        <w:color w:val="0000FF"/>
                        <w:u w:val="single"/>
                        <w:lang w:eastAsia="es-MX"/>
                      </w:rPr>
                      <w:t>2014</w:t>
                    </w:r>
                  </w:hyperlink>
                </w:p>
              </w:tc>
              <w:tc>
                <w:tcPr>
                  <w:tcW w:w="1242" w:type="dxa"/>
                  <w:tcBorders>
                    <w:top w:val="nil"/>
                    <w:left w:val="nil"/>
                    <w:bottom w:val="single" w:sz="8" w:space="0" w:color="auto"/>
                    <w:right w:val="single" w:sz="8" w:space="0" w:color="auto"/>
                  </w:tcBorders>
                  <w:shd w:val="clear" w:color="auto" w:fill="auto"/>
                  <w:vAlign w:val="center"/>
                  <w:hideMark/>
                </w:tcPr>
                <w:p w14:paraId="0B5639DD" w14:textId="77777777" w:rsidR="00CA7FA8" w:rsidRPr="00CA7FA8" w:rsidRDefault="00E4587F" w:rsidP="00CA7FA8">
                  <w:pPr>
                    <w:spacing w:after="0" w:line="240" w:lineRule="auto"/>
                    <w:jc w:val="center"/>
                    <w:rPr>
                      <w:rFonts w:ascii="Calibri" w:eastAsia="Times New Roman" w:hAnsi="Calibri" w:cs="Calibri"/>
                      <w:color w:val="0000FF"/>
                      <w:u w:val="single"/>
                      <w:lang w:eastAsia="es-MX"/>
                    </w:rPr>
                  </w:pPr>
                  <w:hyperlink r:id="rId46" w:anchor="'2015'!A1" w:history="1">
                    <w:r w:rsidR="00CA7FA8" w:rsidRPr="00CA7FA8">
                      <w:rPr>
                        <w:rFonts w:ascii="Calibri" w:eastAsia="Times New Roman" w:hAnsi="Calibri" w:cs="Calibri"/>
                        <w:color w:val="0000FF"/>
                        <w:u w:val="single"/>
                        <w:lang w:eastAsia="es-MX"/>
                      </w:rPr>
                      <w:t>2015</w:t>
                    </w:r>
                  </w:hyperlink>
                </w:p>
              </w:tc>
              <w:tc>
                <w:tcPr>
                  <w:tcW w:w="1379" w:type="dxa"/>
                  <w:tcBorders>
                    <w:top w:val="nil"/>
                    <w:left w:val="nil"/>
                    <w:bottom w:val="single" w:sz="8" w:space="0" w:color="auto"/>
                    <w:right w:val="single" w:sz="8" w:space="0" w:color="auto"/>
                  </w:tcBorders>
                  <w:shd w:val="clear" w:color="auto" w:fill="auto"/>
                  <w:vAlign w:val="center"/>
                  <w:hideMark/>
                </w:tcPr>
                <w:p w14:paraId="05F6832B" w14:textId="77777777" w:rsidR="00CA7FA8" w:rsidRPr="00CA7FA8" w:rsidRDefault="00E4587F" w:rsidP="00CA7FA8">
                  <w:pPr>
                    <w:spacing w:after="0" w:line="240" w:lineRule="auto"/>
                    <w:jc w:val="center"/>
                    <w:rPr>
                      <w:rFonts w:ascii="Calibri" w:eastAsia="Times New Roman" w:hAnsi="Calibri" w:cs="Calibri"/>
                      <w:color w:val="0000FF"/>
                      <w:u w:val="single"/>
                      <w:lang w:eastAsia="es-MX"/>
                    </w:rPr>
                  </w:pPr>
                  <w:hyperlink r:id="rId47" w:anchor="'2016'!A1" w:history="1">
                    <w:r w:rsidR="00CA7FA8" w:rsidRPr="00CA7FA8">
                      <w:rPr>
                        <w:rFonts w:ascii="Calibri" w:eastAsia="Times New Roman" w:hAnsi="Calibri" w:cs="Calibri"/>
                        <w:color w:val="0000FF"/>
                        <w:u w:val="single"/>
                        <w:lang w:eastAsia="es-MX"/>
                      </w:rPr>
                      <w:t>2016</w:t>
                    </w:r>
                  </w:hyperlink>
                </w:p>
              </w:tc>
              <w:tc>
                <w:tcPr>
                  <w:tcW w:w="1518" w:type="dxa"/>
                  <w:tcBorders>
                    <w:top w:val="nil"/>
                    <w:left w:val="nil"/>
                    <w:bottom w:val="single" w:sz="8" w:space="0" w:color="auto"/>
                    <w:right w:val="single" w:sz="8" w:space="0" w:color="auto"/>
                  </w:tcBorders>
                  <w:shd w:val="clear" w:color="auto" w:fill="auto"/>
                  <w:noWrap/>
                  <w:vAlign w:val="bottom"/>
                  <w:hideMark/>
                </w:tcPr>
                <w:p w14:paraId="5D12BEB8" w14:textId="77777777" w:rsidR="00CA7FA8" w:rsidRPr="00CA7FA8" w:rsidRDefault="00E4587F" w:rsidP="00CA7FA8">
                  <w:pPr>
                    <w:spacing w:after="0" w:line="240" w:lineRule="auto"/>
                    <w:rPr>
                      <w:rFonts w:ascii="Calibri" w:eastAsia="Times New Roman" w:hAnsi="Calibri" w:cs="Calibri"/>
                      <w:color w:val="0000FF"/>
                      <w:u w:val="single"/>
                      <w:lang w:eastAsia="es-MX"/>
                    </w:rPr>
                  </w:pPr>
                  <w:hyperlink r:id="rId48" w:anchor="TOTAL!A1" w:history="1">
                    <w:r w:rsidR="00CA7FA8" w:rsidRPr="00CA7FA8">
                      <w:rPr>
                        <w:rFonts w:ascii="Calibri" w:eastAsia="Times New Roman" w:hAnsi="Calibri" w:cs="Calibri"/>
                        <w:color w:val="0000FF"/>
                        <w:u w:val="single"/>
                        <w:lang w:eastAsia="es-MX"/>
                      </w:rPr>
                      <w:t>TOTAL</w:t>
                    </w:r>
                  </w:hyperlink>
                </w:p>
              </w:tc>
            </w:tr>
            <w:tr w:rsidR="00773E93" w:rsidRPr="00CA7FA8" w14:paraId="2FB86837" w14:textId="77777777" w:rsidTr="00EC3EB1">
              <w:trPr>
                <w:trHeight w:val="621"/>
              </w:trPr>
              <w:tc>
                <w:tcPr>
                  <w:tcW w:w="1256" w:type="dxa"/>
                  <w:tcBorders>
                    <w:top w:val="nil"/>
                    <w:left w:val="single" w:sz="8" w:space="0" w:color="auto"/>
                    <w:bottom w:val="single" w:sz="8" w:space="0" w:color="auto"/>
                    <w:right w:val="single" w:sz="8" w:space="0" w:color="auto"/>
                  </w:tcBorders>
                  <w:shd w:val="clear" w:color="auto" w:fill="auto"/>
                  <w:vAlign w:val="center"/>
                  <w:hideMark/>
                </w:tcPr>
                <w:p w14:paraId="25B02BAE" w14:textId="77777777" w:rsidR="00CA7FA8" w:rsidRPr="00CA7FA8" w:rsidRDefault="00CA7FA8" w:rsidP="00CA7FA8">
                  <w:pPr>
                    <w:spacing w:after="0" w:line="240" w:lineRule="auto"/>
                    <w:jc w:val="both"/>
                    <w:rPr>
                      <w:rFonts w:ascii="Times New Roman" w:eastAsia="Times New Roman" w:hAnsi="Times New Roman" w:cs="Times New Roman"/>
                      <w:color w:val="000000"/>
                      <w:lang w:eastAsia="es-MX"/>
                    </w:rPr>
                  </w:pPr>
                  <w:r w:rsidRPr="00CA7FA8">
                    <w:rPr>
                      <w:rFonts w:ascii="Times New Roman" w:eastAsia="Times New Roman" w:hAnsi="Times New Roman" w:cs="Times New Roman"/>
                      <w:color w:val="000000"/>
                      <w:lang w:eastAsia="es-MX"/>
                    </w:rPr>
                    <w:t>División Ciencia Animal</w:t>
                  </w:r>
                </w:p>
              </w:tc>
              <w:tc>
                <w:tcPr>
                  <w:tcW w:w="1104" w:type="dxa"/>
                  <w:tcBorders>
                    <w:top w:val="nil"/>
                    <w:left w:val="nil"/>
                    <w:bottom w:val="single" w:sz="8" w:space="0" w:color="auto"/>
                    <w:right w:val="single" w:sz="8" w:space="0" w:color="auto"/>
                  </w:tcBorders>
                  <w:shd w:val="clear" w:color="auto" w:fill="auto"/>
                  <w:vAlign w:val="center"/>
                  <w:hideMark/>
                </w:tcPr>
                <w:p w14:paraId="7288672F" w14:textId="49C4FF7C" w:rsidR="00CA7FA8" w:rsidRPr="00CA7FA8" w:rsidRDefault="00CA7FA8" w:rsidP="00CA7FA8">
                  <w:pPr>
                    <w:spacing w:after="0" w:line="240" w:lineRule="auto"/>
                    <w:jc w:val="right"/>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$112,000</w:t>
                  </w:r>
                  <w:r w:rsidRPr="00CA7FA8">
                    <w:rPr>
                      <w:rFonts w:ascii="Times New Roman" w:eastAsia="Times New Roman" w:hAnsi="Times New Roman" w:cs="Times New Roman"/>
                      <w:color w:val="000000"/>
                      <w:lang w:eastAsia="es-MX"/>
                    </w:rPr>
                    <w:t xml:space="preserve"> </w:t>
                  </w:r>
                </w:p>
              </w:tc>
              <w:tc>
                <w:tcPr>
                  <w:tcW w:w="1242" w:type="dxa"/>
                  <w:tcBorders>
                    <w:top w:val="nil"/>
                    <w:left w:val="nil"/>
                    <w:bottom w:val="single" w:sz="8" w:space="0" w:color="auto"/>
                    <w:right w:val="single" w:sz="8" w:space="0" w:color="auto"/>
                  </w:tcBorders>
                  <w:shd w:val="clear" w:color="auto" w:fill="auto"/>
                  <w:vAlign w:val="center"/>
                  <w:hideMark/>
                </w:tcPr>
                <w:p w14:paraId="75EB6005" w14:textId="43084790" w:rsidR="00CA7FA8" w:rsidRPr="00CA7FA8" w:rsidRDefault="00CA7FA8" w:rsidP="00CA7FA8">
                  <w:pPr>
                    <w:spacing w:after="0" w:line="240" w:lineRule="auto"/>
                    <w:jc w:val="right"/>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$ 110,000</w:t>
                  </w:r>
                  <w:r w:rsidRPr="00CA7FA8">
                    <w:rPr>
                      <w:rFonts w:ascii="Times New Roman" w:eastAsia="Times New Roman" w:hAnsi="Times New Roman" w:cs="Times New Roman"/>
                      <w:color w:val="000000"/>
                      <w:lang w:eastAsia="es-MX"/>
                    </w:rPr>
                    <w:t xml:space="preserve"> </w:t>
                  </w:r>
                </w:p>
              </w:tc>
              <w:tc>
                <w:tcPr>
                  <w:tcW w:w="1241" w:type="dxa"/>
                  <w:tcBorders>
                    <w:top w:val="nil"/>
                    <w:left w:val="nil"/>
                    <w:bottom w:val="single" w:sz="8" w:space="0" w:color="auto"/>
                    <w:right w:val="single" w:sz="8" w:space="0" w:color="auto"/>
                  </w:tcBorders>
                  <w:shd w:val="clear" w:color="auto" w:fill="auto"/>
                  <w:vAlign w:val="center"/>
                  <w:hideMark/>
                </w:tcPr>
                <w:p w14:paraId="61CF9A06" w14:textId="5ACF56D9" w:rsidR="00CA7FA8" w:rsidRPr="00CA7FA8" w:rsidRDefault="00773E93" w:rsidP="00CA7FA8">
                  <w:pPr>
                    <w:spacing w:after="0" w:line="240" w:lineRule="auto"/>
                    <w:jc w:val="right"/>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$110,000</w:t>
                  </w:r>
                  <w:r w:rsidR="00CA7FA8" w:rsidRPr="00CA7FA8">
                    <w:rPr>
                      <w:rFonts w:ascii="Times New Roman" w:eastAsia="Times New Roman" w:hAnsi="Times New Roman" w:cs="Times New Roman"/>
                      <w:color w:val="000000"/>
                      <w:lang w:eastAsia="es-MX"/>
                    </w:rPr>
                    <w:t xml:space="preserve"> </w:t>
                  </w:r>
                </w:p>
              </w:tc>
              <w:tc>
                <w:tcPr>
                  <w:tcW w:w="1242" w:type="dxa"/>
                  <w:tcBorders>
                    <w:top w:val="nil"/>
                    <w:left w:val="nil"/>
                    <w:bottom w:val="single" w:sz="8" w:space="0" w:color="auto"/>
                    <w:right w:val="single" w:sz="8" w:space="0" w:color="auto"/>
                  </w:tcBorders>
                  <w:shd w:val="clear" w:color="auto" w:fill="auto"/>
                  <w:vAlign w:val="center"/>
                  <w:hideMark/>
                </w:tcPr>
                <w:p w14:paraId="7454BBE8" w14:textId="473E1B39" w:rsidR="00CA7FA8" w:rsidRPr="00CA7FA8" w:rsidRDefault="00773E93" w:rsidP="00773E93">
                  <w:pPr>
                    <w:spacing w:after="0" w:line="240" w:lineRule="auto"/>
                    <w:jc w:val="right"/>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$110,000</w:t>
                  </w:r>
                  <w:r w:rsidR="00CA7FA8" w:rsidRPr="00CA7FA8">
                    <w:rPr>
                      <w:rFonts w:ascii="Times New Roman" w:eastAsia="Times New Roman" w:hAnsi="Times New Roman" w:cs="Times New Roman"/>
                      <w:color w:val="000000"/>
                      <w:lang w:eastAsia="es-MX"/>
                    </w:rPr>
                    <w:t xml:space="preserve"> </w:t>
                  </w:r>
                </w:p>
              </w:tc>
              <w:tc>
                <w:tcPr>
                  <w:tcW w:w="1242" w:type="dxa"/>
                  <w:tcBorders>
                    <w:top w:val="nil"/>
                    <w:left w:val="nil"/>
                    <w:bottom w:val="single" w:sz="8" w:space="0" w:color="auto"/>
                    <w:right w:val="single" w:sz="8" w:space="0" w:color="auto"/>
                  </w:tcBorders>
                  <w:shd w:val="clear" w:color="auto" w:fill="auto"/>
                  <w:vAlign w:val="center"/>
                  <w:hideMark/>
                </w:tcPr>
                <w:p w14:paraId="71B9AA6A" w14:textId="334F6968" w:rsidR="00CA7FA8" w:rsidRPr="00CA7FA8" w:rsidRDefault="00773E93" w:rsidP="00CA7FA8">
                  <w:pPr>
                    <w:spacing w:after="0" w:line="240" w:lineRule="auto"/>
                    <w:jc w:val="right"/>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$80,000</w:t>
                  </w:r>
                  <w:r w:rsidR="00CA7FA8" w:rsidRPr="00CA7FA8">
                    <w:rPr>
                      <w:rFonts w:ascii="Times New Roman" w:eastAsia="Times New Roman" w:hAnsi="Times New Roman" w:cs="Times New Roman"/>
                      <w:color w:val="000000"/>
                      <w:lang w:eastAsia="es-MX"/>
                    </w:rPr>
                    <w:t xml:space="preserve"> </w:t>
                  </w:r>
                </w:p>
              </w:tc>
              <w:tc>
                <w:tcPr>
                  <w:tcW w:w="1379" w:type="dxa"/>
                  <w:tcBorders>
                    <w:top w:val="nil"/>
                    <w:left w:val="nil"/>
                    <w:bottom w:val="single" w:sz="8" w:space="0" w:color="auto"/>
                    <w:right w:val="single" w:sz="8" w:space="0" w:color="auto"/>
                  </w:tcBorders>
                  <w:shd w:val="clear" w:color="auto" w:fill="auto"/>
                  <w:vAlign w:val="center"/>
                  <w:hideMark/>
                </w:tcPr>
                <w:p w14:paraId="7ACB9D84" w14:textId="4DC00891" w:rsidR="00CA7FA8" w:rsidRPr="00CA7FA8" w:rsidRDefault="00773E93" w:rsidP="00773E93">
                  <w:pPr>
                    <w:spacing w:after="0" w:line="240" w:lineRule="auto"/>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$100,000.</w:t>
                  </w:r>
                </w:p>
              </w:tc>
              <w:tc>
                <w:tcPr>
                  <w:tcW w:w="1518" w:type="dxa"/>
                  <w:tcBorders>
                    <w:top w:val="nil"/>
                    <w:left w:val="nil"/>
                    <w:bottom w:val="single" w:sz="8" w:space="0" w:color="auto"/>
                    <w:right w:val="single" w:sz="8" w:space="0" w:color="auto"/>
                  </w:tcBorders>
                  <w:shd w:val="clear" w:color="auto" w:fill="auto"/>
                  <w:vAlign w:val="center"/>
                  <w:hideMark/>
                </w:tcPr>
                <w:p w14:paraId="7066B847" w14:textId="06E89B0B" w:rsidR="00CA7FA8" w:rsidRPr="00CA7FA8" w:rsidRDefault="00773E93" w:rsidP="00EC3EB1">
                  <w:pPr>
                    <w:spacing w:after="0" w:line="240" w:lineRule="auto"/>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$622,000</w:t>
                  </w:r>
                  <w:r w:rsidR="00CA7FA8" w:rsidRPr="00CA7FA8">
                    <w:rPr>
                      <w:rFonts w:ascii="Times New Roman" w:eastAsia="Times New Roman" w:hAnsi="Times New Roman" w:cs="Times New Roman"/>
                      <w:color w:val="000000"/>
                      <w:lang w:eastAsia="es-MX"/>
                    </w:rPr>
                    <w:t xml:space="preserve"> </w:t>
                  </w:r>
                </w:p>
              </w:tc>
            </w:tr>
            <w:tr w:rsidR="00773E93" w:rsidRPr="00CA7FA8" w14:paraId="3CB9507A" w14:textId="77777777" w:rsidTr="00EC3EB1">
              <w:trPr>
                <w:trHeight w:val="924"/>
              </w:trPr>
              <w:tc>
                <w:tcPr>
                  <w:tcW w:w="1256" w:type="dxa"/>
                  <w:tcBorders>
                    <w:top w:val="nil"/>
                    <w:left w:val="single" w:sz="8" w:space="0" w:color="auto"/>
                    <w:bottom w:val="single" w:sz="8" w:space="0" w:color="auto"/>
                    <w:right w:val="single" w:sz="8" w:space="0" w:color="auto"/>
                  </w:tcBorders>
                  <w:shd w:val="clear" w:color="auto" w:fill="auto"/>
                  <w:vAlign w:val="center"/>
                  <w:hideMark/>
                </w:tcPr>
                <w:p w14:paraId="5082D986" w14:textId="77777777" w:rsidR="00CA7FA8" w:rsidRPr="00CA7FA8" w:rsidRDefault="00CA7FA8" w:rsidP="00CA7FA8">
                  <w:pPr>
                    <w:spacing w:after="0" w:line="240" w:lineRule="auto"/>
                    <w:jc w:val="both"/>
                    <w:rPr>
                      <w:rFonts w:ascii="Times New Roman" w:eastAsia="Times New Roman" w:hAnsi="Times New Roman" w:cs="Times New Roman"/>
                      <w:color w:val="000000"/>
                      <w:lang w:eastAsia="es-MX"/>
                    </w:rPr>
                  </w:pPr>
                  <w:r w:rsidRPr="00CA7FA8">
                    <w:rPr>
                      <w:rFonts w:ascii="Times New Roman" w:eastAsia="Times New Roman" w:hAnsi="Times New Roman" w:cs="Times New Roman"/>
                      <w:color w:val="000000"/>
                      <w:lang w:eastAsia="es-MX"/>
                    </w:rPr>
                    <w:t>Recursos Naturales Renovables</w:t>
                  </w:r>
                </w:p>
              </w:tc>
              <w:tc>
                <w:tcPr>
                  <w:tcW w:w="1104" w:type="dxa"/>
                  <w:tcBorders>
                    <w:top w:val="nil"/>
                    <w:left w:val="nil"/>
                    <w:bottom w:val="single" w:sz="8" w:space="0" w:color="auto"/>
                    <w:right w:val="single" w:sz="8" w:space="0" w:color="auto"/>
                  </w:tcBorders>
                  <w:shd w:val="clear" w:color="auto" w:fill="auto"/>
                  <w:vAlign w:val="center"/>
                  <w:hideMark/>
                </w:tcPr>
                <w:p w14:paraId="46DFD7D3" w14:textId="620F85FD" w:rsidR="00CA7FA8" w:rsidRPr="00CA7FA8" w:rsidRDefault="00CA7FA8" w:rsidP="00CA7FA8">
                  <w:pPr>
                    <w:spacing w:after="0" w:line="240" w:lineRule="auto"/>
                    <w:jc w:val="right"/>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$298,000</w:t>
                  </w:r>
                  <w:r w:rsidRPr="00CA7FA8">
                    <w:rPr>
                      <w:rFonts w:ascii="Times New Roman" w:eastAsia="Times New Roman" w:hAnsi="Times New Roman" w:cs="Times New Roman"/>
                      <w:color w:val="000000"/>
                      <w:lang w:eastAsia="es-MX"/>
                    </w:rPr>
                    <w:t xml:space="preserve"> </w:t>
                  </w:r>
                </w:p>
              </w:tc>
              <w:tc>
                <w:tcPr>
                  <w:tcW w:w="1242" w:type="dxa"/>
                  <w:tcBorders>
                    <w:top w:val="nil"/>
                    <w:left w:val="nil"/>
                    <w:bottom w:val="single" w:sz="8" w:space="0" w:color="auto"/>
                    <w:right w:val="single" w:sz="8" w:space="0" w:color="auto"/>
                  </w:tcBorders>
                  <w:shd w:val="clear" w:color="auto" w:fill="auto"/>
                  <w:vAlign w:val="center"/>
                  <w:hideMark/>
                </w:tcPr>
                <w:p w14:paraId="146793F2" w14:textId="527C4108" w:rsidR="00CA7FA8" w:rsidRPr="00CA7FA8" w:rsidRDefault="00773E93" w:rsidP="00CA7FA8">
                  <w:pPr>
                    <w:spacing w:after="0" w:line="240" w:lineRule="auto"/>
                    <w:jc w:val="right"/>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$356,743</w:t>
                  </w:r>
                  <w:r w:rsidR="00CA7FA8" w:rsidRPr="00CA7FA8">
                    <w:rPr>
                      <w:rFonts w:ascii="Times New Roman" w:eastAsia="Times New Roman" w:hAnsi="Times New Roman" w:cs="Times New Roman"/>
                      <w:color w:val="000000"/>
                      <w:lang w:eastAsia="es-MX"/>
                    </w:rPr>
                    <w:t xml:space="preserve"> </w:t>
                  </w:r>
                </w:p>
              </w:tc>
              <w:tc>
                <w:tcPr>
                  <w:tcW w:w="1241" w:type="dxa"/>
                  <w:tcBorders>
                    <w:top w:val="nil"/>
                    <w:left w:val="nil"/>
                    <w:bottom w:val="single" w:sz="8" w:space="0" w:color="auto"/>
                    <w:right w:val="single" w:sz="8" w:space="0" w:color="auto"/>
                  </w:tcBorders>
                  <w:shd w:val="clear" w:color="auto" w:fill="auto"/>
                  <w:vAlign w:val="center"/>
                  <w:hideMark/>
                </w:tcPr>
                <w:p w14:paraId="64A359AB" w14:textId="4C5A33C4" w:rsidR="00CA7FA8" w:rsidRPr="00CA7FA8" w:rsidRDefault="00773E93" w:rsidP="00CA7FA8">
                  <w:pPr>
                    <w:spacing w:after="0" w:line="240" w:lineRule="auto"/>
                    <w:jc w:val="right"/>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$391,506</w:t>
                  </w:r>
                  <w:r w:rsidR="00CA7FA8" w:rsidRPr="00CA7FA8">
                    <w:rPr>
                      <w:rFonts w:ascii="Times New Roman" w:eastAsia="Times New Roman" w:hAnsi="Times New Roman" w:cs="Times New Roman"/>
                      <w:color w:val="000000"/>
                      <w:lang w:eastAsia="es-MX"/>
                    </w:rPr>
                    <w:t xml:space="preserve"> </w:t>
                  </w:r>
                </w:p>
              </w:tc>
              <w:tc>
                <w:tcPr>
                  <w:tcW w:w="1242" w:type="dxa"/>
                  <w:tcBorders>
                    <w:top w:val="nil"/>
                    <w:left w:val="nil"/>
                    <w:bottom w:val="single" w:sz="8" w:space="0" w:color="auto"/>
                    <w:right w:val="single" w:sz="8" w:space="0" w:color="auto"/>
                  </w:tcBorders>
                  <w:shd w:val="clear" w:color="auto" w:fill="auto"/>
                  <w:vAlign w:val="center"/>
                  <w:hideMark/>
                </w:tcPr>
                <w:p w14:paraId="69B3DC25" w14:textId="3ECFB521" w:rsidR="00CA7FA8" w:rsidRPr="00CA7FA8" w:rsidRDefault="00773E93" w:rsidP="00CA7FA8">
                  <w:pPr>
                    <w:spacing w:after="0" w:line="240" w:lineRule="auto"/>
                    <w:jc w:val="right"/>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$391,506</w:t>
                  </w:r>
                  <w:r w:rsidR="00CA7FA8" w:rsidRPr="00CA7FA8">
                    <w:rPr>
                      <w:rFonts w:ascii="Times New Roman" w:eastAsia="Times New Roman" w:hAnsi="Times New Roman" w:cs="Times New Roman"/>
                      <w:color w:val="000000"/>
                      <w:lang w:eastAsia="es-MX"/>
                    </w:rPr>
                    <w:t xml:space="preserve"> </w:t>
                  </w:r>
                </w:p>
              </w:tc>
              <w:tc>
                <w:tcPr>
                  <w:tcW w:w="1242" w:type="dxa"/>
                  <w:tcBorders>
                    <w:top w:val="nil"/>
                    <w:left w:val="nil"/>
                    <w:bottom w:val="single" w:sz="8" w:space="0" w:color="auto"/>
                    <w:right w:val="single" w:sz="8" w:space="0" w:color="auto"/>
                  </w:tcBorders>
                  <w:shd w:val="clear" w:color="auto" w:fill="auto"/>
                  <w:vAlign w:val="center"/>
                  <w:hideMark/>
                </w:tcPr>
                <w:p w14:paraId="34116E47" w14:textId="3C64A797" w:rsidR="00CA7FA8" w:rsidRPr="00CA7FA8" w:rsidRDefault="00773E93" w:rsidP="00CA7FA8">
                  <w:pPr>
                    <w:spacing w:after="0" w:line="240" w:lineRule="auto"/>
                    <w:jc w:val="right"/>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$250,000</w:t>
                  </w:r>
                  <w:r w:rsidR="00CA7FA8" w:rsidRPr="00CA7FA8">
                    <w:rPr>
                      <w:rFonts w:ascii="Times New Roman" w:eastAsia="Times New Roman" w:hAnsi="Times New Roman" w:cs="Times New Roman"/>
                      <w:color w:val="000000"/>
                      <w:lang w:eastAsia="es-MX"/>
                    </w:rPr>
                    <w:t xml:space="preserve"> </w:t>
                  </w:r>
                </w:p>
              </w:tc>
              <w:tc>
                <w:tcPr>
                  <w:tcW w:w="1379" w:type="dxa"/>
                  <w:tcBorders>
                    <w:top w:val="nil"/>
                    <w:left w:val="nil"/>
                    <w:bottom w:val="single" w:sz="8" w:space="0" w:color="auto"/>
                    <w:right w:val="single" w:sz="8" w:space="0" w:color="auto"/>
                  </w:tcBorders>
                  <w:shd w:val="clear" w:color="auto" w:fill="auto"/>
                  <w:vAlign w:val="center"/>
                  <w:hideMark/>
                </w:tcPr>
                <w:p w14:paraId="1BC076C8" w14:textId="0EFCAB18" w:rsidR="00CA7FA8" w:rsidRPr="00CA7FA8" w:rsidRDefault="00773E93" w:rsidP="00773E93">
                  <w:pPr>
                    <w:spacing w:after="0" w:line="240" w:lineRule="auto"/>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$261,162</w:t>
                  </w:r>
                </w:p>
              </w:tc>
              <w:tc>
                <w:tcPr>
                  <w:tcW w:w="1518" w:type="dxa"/>
                  <w:tcBorders>
                    <w:top w:val="nil"/>
                    <w:left w:val="nil"/>
                    <w:bottom w:val="single" w:sz="8" w:space="0" w:color="auto"/>
                    <w:right w:val="single" w:sz="8" w:space="0" w:color="auto"/>
                  </w:tcBorders>
                  <w:shd w:val="clear" w:color="auto" w:fill="auto"/>
                  <w:vAlign w:val="center"/>
                  <w:hideMark/>
                </w:tcPr>
                <w:p w14:paraId="41999A18" w14:textId="0D1BE027" w:rsidR="00CA7FA8" w:rsidRPr="00CA7FA8" w:rsidRDefault="00EC3EB1" w:rsidP="00EC3EB1">
                  <w:pPr>
                    <w:spacing w:after="0" w:line="240" w:lineRule="auto"/>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$1,948,917</w:t>
                  </w:r>
                  <w:r w:rsidR="00CA7FA8" w:rsidRPr="00CA7FA8">
                    <w:rPr>
                      <w:rFonts w:ascii="Times New Roman" w:eastAsia="Times New Roman" w:hAnsi="Times New Roman" w:cs="Times New Roman"/>
                      <w:color w:val="000000"/>
                      <w:lang w:eastAsia="es-MX"/>
                    </w:rPr>
                    <w:t xml:space="preserve"> </w:t>
                  </w:r>
                </w:p>
              </w:tc>
            </w:tr>
            <w:tr w:rsidR="00773E93" w:rsidRPr="00CA7FA8" w14:paraId="79451E75" w14:textId="77777777" w:rsidTr="00EC3EB1">
              <w:trPr>
                <w:trHeight w:val="621"/>
              </w:trPr>
              <w:tc>
                <w:tcPr>
                  <w:tcW w:w="1256" w:type="dxa"/>
                  <w:tcBorders>
                    <w:top w:val="nil"/>
                    <w:left w:val="single" w:sz="8" w:space="0" w:color="auto"/>
                    <w:bottom w:val="single" w:sz="8" w:space="0" w:color="auto"/>
                    <w:right w:val="single" w:sz="8" w:space="0" w:color="auto"/>
                  </w:tcBorders>
                  <w:shd w:val="clear" w:color="auto" w:fill="auto"/>
                  <w:vAlign w:val="center"/>
                  <w:hideMark/>
                </w:tcPr>
                <w:p w14:paraId="2C513648" w14:textId="77777777" w:rsidR="00CA7FA8" w:rsidRPr="00CA7FA8" w:rsidRDefault="00CA7FA8" w:rsidP="00CA7FA8">
                  <w:pPr>
                    <w:spacing w:after="0" w:line="240" w:lineRule="auto"/>
                    <w:jc w:val="both"/>
                    <w:rPr>
                      <w:rFonts w:ascii="Times New Roman" w:eastAsia="Times New Roman" w:hAnsi="Times New Roman" w:cs="Times New Roman"/>
                      <w:color w:val="000000"/>
                      <w:lang w:eastAsia="es-MX"/>
                    </w:rPr>
                  </w:pPr>
                  <w:r w:rsidRPr="00CA7FA8">
                    <w:rPr>
                      <w:rFonts w:ascii="Times New Roman" w:eastAsia="Times New Roman" w:hAnsi="Times New Roman" w:cs="Times New Roman"/>
                      <w:color w:val="000000"/>
                      <w:lang w:eastAsia="es-MX"/>
                    </w:rPr>
                    <w:t>Producción Animal</w:t>
                  </w:r>
                </w:p>
              </w:tc>
              <w:tc>
                <w:tcPr>
                  <w:tcW w:w="1104" w:type="dxa"/>
                  <w:tcBorders>
                    <w:top w:val="nil"/>
                    <w:left w:val="nil"/>
                    <w:bottom w:val="single" w:sz="8" w:space="0" w:color="auto"/>
                    <w:right w:val="single" w:sz="8" w:space="0" w:color="auto"/>
                  </w:tcBorders>
                  <w:shd w:val="clear" w:color="auto" w:fill="auto"/>
                  <w:vAlign w:val="center"/>
                  <w:hideMark/>
                </w:tcPr>
                <w:p w14:paraId="429C3974" w14:textId="651EB466" w:rsidR="00CA7FA8" w:rsidRPr="00CA7FA8" w:rsidRDefault="00CA7FA8" w:rsidP="00CA7FA8">
                  <w:pPr>
                    <w:spacing w:after="0" w:line="240" w:lineRule="auto"/>
                    <w:jc w:val="right"/>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$295,000</w:t>
                  </w:r>
                  <w:r w:rsidRPr="00CA7FA8">
                    <w:rPr>
                      <w:rFonts w:ascii="Times New Roman" w:eastAsia="Times New Roman" w:hAnsi="Times New Roman" w:cs="Times New Roman"/>
                      <w:color w:val="000000"/>
                      <w:lang w:eastAsia="es-MX"/>
                    </w:rPr>
                    <w:t xml:space="preserve"> </w:t>
                  </w:r>
                </w:p>
              </w:tc>
              <w:tc>
                <w:tcPr>
                  <w:tcW w:w="1242" w:type="dxa"/>
                  <w:tcBorders>
                    <w:top w:val="nil"/>
                    <w:left w:val="nil"/>
                    <w:bottom w:val="single" w:sz="8" w:space="0" w:color="auto"/>
                    <w:right w:val="single" w:sz="8" w:space="0" w:color="auto"/>
                  </w:tcBorders>
                  <w:shd w:val="clear" w:color="auto" w:fill="auto"/>
                  <w:vAlign w:val="center"/>
                  <w:hideMark/>
                </w:tcPr>
                <w:p w14:paraId="7E54F40C" w14:textId="05E1C365" w:rsidR="00CA7FA8" w:rsidRPr="00CA7FA8" w:rsidRDefault="00773E93" w:rsidP="00CA7FA8">
                  <w:pPr>
                    <w:spacing w:after="0" w:line="240" w:lineRule="auto"/>
                    <w:jc w:val="right"/>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$335,684</w:t>
                  </w:r>
                  <w:r w:rsidR="00CA7FA8" w:rsidRPr="00CA7FA8">
                    <w:rPr>
                      <w:rFonts w:ascii="Times New Roman" w:eastAsia="Times New Roman" w:hAnsi="Times New Roman" w:cs="Times New Roman"/>
                      <w:color w:val="000000"/>
                      <w:lang w:eastAsia="es-MX"/>
                    </w:rPr>
                    <w:t xml:space="preserve"> </w:t>
                  </w:r>
                </w:p>
              </w:tc>
              <w:tc>
                <w:tcPr>
                  <w:tcW w:w="1241" w:type="dxa"/>
                  <w:tcBorders>
                    <w:top w:val="nil"/>
                    <w:left w:val="nil"/>
                    <w:bottom w:val="single" w:sz="8" w:space="0" w:color="auto"/>
                    <w:right w:val="single" w:sz="8" w:space="0" w:color="auto"/>
                  </w:tcBorders>
                  <w:shd w:val="clear" w:color="auto" w:fill="auto"/>
                  <w:vAlign w:val="center"/>
                  <w:hideMark/>
                </w:tcPr>
                <w:p w14:paraId="1C23798E" w14:textId="1DD61BF1" w:rsidR="00CA7FA8" w:rsidRPr="00CA7FA8" w:rsidRDefault="00773E93" w:rsidP="00CA7FA8">
                  <w:pPr>
                    <w:spacing w:after="0" w:line="240" w:lineRule="auto"/>
                    <w:jc w:val="right"/>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$436,390</w:t>
                  </w:r>
                  <w:r w:rsidR="00CA7FA8" w:rsidRPr="00CA7FA8">
                    <w:rPr>
                      <w:rFonts w:ascii="Times New Roman" w:eastAsia="Times New Roman" w:hAnsi="Times New Roman" w:cs="Times New Roman"/>
                      <w:color w:val="000000"/>
                      <w:lang w:eastAsia="es-MX"/>
                    </w:rPr>
                    <w:t xml:space="preserve"> </w:t>
                  </w:r>
                </w:p>
              </w:tc>
              <w:tc>
                <w:tcPr>
                  <w:tcW w:w="1242" w:type="dxa"/>
                  <w:tcBorders>
                    <w:top w:val="nil"/>
                    <w:left w:val="nil"/>
                    <w:bottom w:val="single" w:sz="8" w:space="0" w:color="auto"/>
                    <w:right w:val="single" w:sz="8" w:space="0" w:color="auto"/>
                  </w:tcBorders>
                  <w:shd w:val="clear" w:color="auto" w:fill="auto"/>
                  <w:vAlign w:val="center"/>
                  <w:hideMark/>
                </w:tcPr>
                <w:p w14:paraId="17FB068B" w14:textId="773FF0C5" w:rsidR="00CA7FA8" w:rsidRPr="00CA7FA8" w:rsidRDefault="00773E93" w:rsidP="00CA7FA8">
                  <w:pPr>
                    <w:spacing w:after="0" w:line="240" w:lineRule="auto"/>
                    <w:jc w:val="right"/>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$436,390</w:t>
                  </w:r>
                  <w:r w:rsidR="00CA7FA8" w:rsidRPr="00CA7FA8">
                    <w:rPr>
                      <w:rFonts w:ascii="Times New Roman" w:eastAsia="Times New Roman" w:hAnsi="Times New Roman" w:cs="Times New Roman"/>
                      <w:color w:val="000000"/>
                      <w:lang w:eastAsia="es-MX"/>
                    </w:rPr>
                    <w:t xml:space="preserve"> </w:t>
                  </w:r>
                </w:p>
              </w:tc>
              <w:tc>
                <w:tcPr>
                  <w:tcW w:w="1242" w:type="dxa"/>
                  <w:tcBorders>
                    <w:top w:val="nil"/>
                    <w:left w:val="nil"/>
                    <w:bottom w:val="single" w:sz="8" w:space="0" w:color="auto"/>
                    <w:right w:val="single" w:sz="8" w:space="0" w:color="auto"/>
                  </w:tcBorders>
                  <w:shd w:val="clear" w:color="auto" w:fill="auto"/>
                  <w:vAlign w:val="center"/>
                  <w:hideMark/>
                </w:tcPr>
                <w:p w14:paraId="1436C0B1" w14:textId="4191232C" w:rsidR="00CA7FA8" w:rsidRPr="00CA7FA8" w:rsidRDefault="00773E93" w:rsidP="00CA7FA8">
                  <w:pPr>
                    <w:spacing w:after="0" w:line="240" w:lineRule="auto"/>
                    <w:jc w:val="right"/>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$300,000</w:t>
                  </w:r>
                  <w:r w:rsidR="00CA7FA8" w:rsidRPr="00CA7FA8">
                    <w:rPr>
                      <w:rFonts w:ascii="Times New Roman" w:eastAsia="Times New Roman" w:hAnsi="Times New Roman" w:cs="Times New Roman"/>
                      <w:color w:val="000000"/>
                      <w:lang w:eastAsia="es-MX"/>
                    </w:rPr>
                    <w:t xml:space="preserve"> </w:t>
                  </w:r>
                </w:p>
              </w:tc>
              <w:tc>
                <w:tcPr>
                  <w:tcW w:w="1379" w:type="dxa"/>
                  <w:tcBorders>
                    <w:top w:val="nil"/>
                    <w:left w:val="nil"/>
                    <w:bottom w:val="single" w:sz="8" w:space="0" w:color="auto"/>
                    <w:right w:val="single" w:sz="8" w:space="0" w:color="auto"/>
                  </w:tcBorders>
                  <w:shd w:val="clear" w:color="auto" w:fill="auto"/>
                  <w:vAlign w:val="center"/>
                  <w:hideMark/>
                </w:tcPr>
                <w:p w14:paraId="138AF0A3" w14:textId="1CB4DE34" w:rsidR="00CA7FA8" w:rsidRPr="00CA7FA8" w:rsidRDefault="00773E93" w:rsidP="00773E93">
                  <w:pPr>
                    <w:spacing w:after="0" w:line="240" w:lineRule="auto"/>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$351,898</w:t>
                  </w:r>
                </w:p>
              </w:tc>
              <w:tc>
                <w:tcPr>
                  <w:tcW w:w="1518" w:type="dxa"/>
                  <w:tcBorders>
                    <w:top w:val="nil"/>
                    <w:left w:val="nil"/>
                    <w:bottom w:val="single" w:sz="8" w:space="0" w:color="auto"/>
                    <w:right w:val="single" w:sz="8" w:space="0" w:color="auto"/>
                  </w:tcBorders>
                  <w:shd w:val="clear" w:color="auto" w:fill="auto"/>
                  <w:vAlign w:val="center"/>
                  <w:hideMark/>
                </w:tcPr>
                <w:p w14:paraId="543E68BE" w14:textId="3ADB55A8" w:rsidR="00CA7FA8" w:rsidRPr="00CA7FA8" w:rsidRDefault="00EC3EB1" w:rsidP="00EC3EB1">
                  <w:pPr>
                    <w:spacing w:after="0" w:line="240" w:lineRule="auto"/>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$ 2’155,362</w:t>
                  </w:r>
                  <w:r w:rsidR="00CA7FA8" w:rsidRPr="00CA7FA8">
                    <w:rPr>
                      <w:rFonts w:ascii="Times New Roman" w:eastAsia="Times New Roman" w:hAnsi="Times New Roman" w:cs="Times New Roman"/>
                      <w:color w:val="000000"/>
                      <w:lang w:eastAsia="es-MX"/>
                    </w:rPr>
                    <w:t xml:space="preserve"> </w:t>
                  </w:r>
                </w:p>
              </w:tc>
            </w:tr>
            <w:tr w:rsidR="00773E93" w:rsidRPr="00CA7FA8" w14:paraId="39791B68" w14:textId="77777777" w:rsidTr="00EC3EB1">
              <w:trPr>
                <w:trHeight w:val="318"/>
              </w:trPr>
              <w:tc>
                <w:tcPr>
                  <w:tcW w:w="1256" w:type="dxa"/>
                  <w:tcBorders>
                    <w:top w:val="nil"/>
                    <w:left w:val="single" w:sz="8" w:space="0" w:color="auto"/>
                    <w:bottom w:val="single" w:sz="8" w:space="0" w:color="auto"/>
                    <w:right w:val="single" w:sz="8" w:space="0" w:color="auto"/>
                  </w:tcBorders>
                  <w:shd w:val="clear" w:color="auto" w:fill="auto"/>
                  <w:vAlign w:val="center"/>
                  <w:hideMark/>
                </w:tcPr>
                <w:p w14:paraId="6BAE5BBF" w14:textId="77777777" w:rsidR="00CA7FA8" w:rsidRPr="00CA7FA8" w:rsidRDefault="00CA7FA8" w:rsidP="00CA7FA8">
                  <w:pPr>
                    <w:spacing w:after="0" w:line="240" w:lineRule="auto"/>
                    <w:jc w:val="both"/>
                    <w:rPr>
                      <w:rFonts w:ascii="Times New Roman" w:eastAsia="Times New Roman" w:hAnsi="Times New Roman" w:cs="Times New Roman"/>
                      <w:color w:val="000000"/>
                      <w:lang w:eastAsia="es-MX"/>
                    </w:rPr>
                  </w:pPr>
                  <w:r w:rsidRPr="00CA7FA8">
                    <w:rPr>
                      <w:rFonts w:ascii="Times New Roman" w:eastAsia="Times New Roman" w:hAnsi="Times New Roman" w:cs="Times New Roman"/>
                      <w:color w:val="000000"/>
                      <w:lang w:eastAsia="es-MX"/>
                    </w:rPr>
                    <w:t>Nutrición Animal</w:t>
                  </w:r>
                </w:p>
              </w:tc>
              <w:tc>
                <w:tcPr>
                  <w:tcW w:w="1104" w:type="dxa"/>
                  <w:tcBorders>
                    <w:top w:val="nil"/>
                    <w:left w:val="nil"/>
                    <w:bottom w:val="single" w:sz="8" w:space="0" w:color="auto"/>
                    <w:right w:val="single" w:sz="8" w:space="0" w:color="auto"/>
                  </w:tcBorders>
                  <w:shd w:val="clear" w:color="auto" w:fill="auto"/>
                  <w:vAlign w:val="center"/>
                  <w:hideMark/>
                </w:tcPr>
                <w:p w14:paraId="1B02A84C" w14:textId="13831D4C" w:rsidR="00CA7FA8" w:rsidRPr="00CA7FA8" w:rsidRDefault="00773E93" w:rsidP="00CA7FA8">
                  <w:pPr>
                    <w:spacing w:after="0" w:line="240" w:lineRule="auto"/>
                    <w:jc w:val="right"/>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$357,900</w:t>
                  </w:r>
                  <w:r w:rsidR="00CA7FA8" w:rsidRPr="00CA7FA8">
                    <w:rPr>
                      <w:rFonts w:ascii="Times New Roman" w:eastAsia="Times New Roman" w:hAnsi="Times New Roman" w:cs="Times New Roman"/>
                      <w:color w:val="000000"/>
                      <w:lang w:eastAsia="es-MX"/>
                    </w:rPr>
                    <w:t xml:space="preserve"> </w:t>
                  </w:r>
                </w:p>
              </w:tc>
              <w:tc>
                <w:tcPr>
                  <w:tcW w:w="1242" w:type="dxa"/>
                  <w:tcBorders>
                    <w:top w:val="nil"/>
                    <w:left w:val="nil"/>
                    <w:bottom w:val="single" w:sz="8" w:space="0" w:color="auto"/>
                    <w:right w:val="single" w:sz="8" w:space="0" w:color="auto"/>
                  </w:tcBorders>
                  <w:shd w:val="clear" w:color="auto" w:fill="auto"/>
                  <w:vAlign w:val="center"/>
                  <w:hideMark/>
                </w:tcPr>
                <w:p w14:paraId="4FFF3377" w14:textId="17723786" w:rsidR="00CA7FA8" w:rsidRPr="00CA7FA8" w:rsidRDefault="00773E93" w:rsidP="00CA7FA8">
                  <w:pPr>
                    <w:spacing w:after="0" w:line="240" w:lineRule="auto"/>
                    <w:jc w:val="right"/>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$403,912</w:t>
                  </w:r>
                  <w:r w:rsidR="00CA7FA8" w:rsidRPr="00CA7FA8">
                    <w:rPr>
                      <w:rFonts w:ascii="Times New Roman" w:eastAsia="Times New Roman" w:hAnsi="Times New Roman" w:cs="Times New Roman"/>
                      <w:color w:val="000000"/>
                      <w:lang w:eastAsia="es-MX"/>
                    </w:rPr>
                    <w:t xml:space="preserve"> </w:t>
                  </w:r>
                </w:p>
              </w:tc>
              <w:tc>
                <w:tcPr>
                  <w:tcW w:w="1241" w:type="dxa"/>
                  <w:tcBorders>
                    <w:top w:val="nil"/>
                    <w:left w:val="nil"/>
                    <w:bottom w:val="single" w:sz="8" w:space="0" w:color="auto"/>
                    <w:right w:val="single" w:sz="8" w:space="0" w:color="auto"/>
                  </w:tcBorders>
                  <w:shd w:val="clear" w:color="auto" w:fill="auto"/>
                  <w:vAlign w:val="center"/>
                  <w:hideMark/>
                </w:tcPr>
                <w:p w14:paraId="0C663D7E" w14:textId="07D3E42A" w:rsidR="00CA7FA8" w:rsidRPr="00CA7FA8" w:rsidRDefault="00773E93" w:rsidP="00CA7FA8">
                  <w:pPr>
                    <w:spacing w:after="0" w:line="240" w:lineRule="auto"/>
                    <w:jc w:val="right"/>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$625,085</w:t>
                  </w:r>
                  <w:r w:rsidR="00CA7FA8" w:rsidRPr="00CA7FA8">
                    <w:rPr>
                      <w:rFonts w:ascii="Times New Roman" w:eastAsia="Times New Roman" w:hAnsi="Times New Roman" w:cs="Times New Roman"/>
                      <w:color w:val="000000"/>
                      <w:lang w:eastAsia="es-MX"/>
                    </w:rPr>
                    <w:t xml:space="preserve"> </w:t>
                  </w:r>
                </w:p>
              </w:tc>
              <w:tc>
                <w:tcPr>
                  <w:tcW w:w="1242" w:type="dxa"/>
                  <w:tcBorders>
                    <w:top w:val="nil"/>
                    <w:left w:val="nil"/>
                    <w:bottom w:val="single" w:sz="8" w:space="0" w:color="auto"/>
                    <w:right w:val="single" w:sz="8" w:space="0" w:color="auto"/>
                  </w:tcBorders>
                  <w:shd w:val="clear" w:color="auto" w:fill="auto"/>
                  <w:vAlign w:val="center"/>
                  <w:hideMark/>
                </w:tcPr>
                <w:p w14:paraId="4951B568" w14:textId="7A1003AC" w:rsidR="00CA7FA8" w:rsidRPr="00CA7FA8" w:rsidRDefault="00773E93" w:rsidP="00CA7FA8">
                  <w:pPr>
                    <w:spacing w:after="0" w:line="240" w:lineRule="auto"/>
                    <w:jc w:val="right"/>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$625,085</w:t>
                  </w:r>
                  <w:r w:rsidR="00CA7FA8" w:rsidRPr="00CA7FA8">
                    <w:rPr>
                      <w:rFonts w:ascii="Times New Roman" w:eastAsia="Times New Roman" w:hAnsi="Times New Roman" w:cs="Times New Roman"/>
                      <w:color w:val="000000"/>
                      <w:lang w:eastAsia="es-MX"/>
                    </w:rPr>
                    <w:t xml:space="preserve"> </w:t>
                  </w:r>
                </w:p>
              </w:tc>
              <w:tc>
                <w:tcPr>
                  <w:tcW w:w="1242" w:type="dxa"/>
                  <w:tcBorders>
                    <w:top w:val="nil"/>
                    <w:left w:val="nil"/>
                    <w:bottom w:val="single" w:sz="8" w:space="0" w:color="auto"/>
                    <w:right w:val="single" w:sz="8" w:space="0" w:color="auto"/>
                  </w:tcBorders>
                  <w:shd w:val="clear" w:color="auto" w:fill="auto"/>
                  <w:vAlign w:val="center"/>
                  <w:hideMark/>
                </w:tcPr>
                <w:p w14:paraId="5EA93E2E" w14:textId="4B65A9DF" w:rsidR="00CA7FA8" w:rsidRPr="00CA7FA8" w:rsidRDefault="00773E93" w:rsidP="00CA7FA8">
                  <w:pPr>
                    <w:spacing w:after="0" w:line="240" w:lineRule="auto"/>
                    <w:jc w:val="right"/>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$357,000</w:t>
                  </w:r>
                  <w:r w:rsidR="00CA7FA8" w:rsidRPr="00CA7FA8">
                    <w:rPr>
                      <w:rFonts w:ascii="Times New Roman" w:eastAsia="Times New Roman" w:hAnsi="Times New Roman" w:cs="Times New Roman"/>
                      <w:color w:val="000000"/>
                      <w:lang w:eastAsia="es-MX"/>
                    </w:rPr>
                    <w:t xml:space="preserve"> </w:t>
                  </w:r>
                </w:p>
              </w:tc>
              <w:tc>
                <w:tcPr>
                  <w:tcW w:w="1379" w:type="dxa"/>
                  <w:tcBorders>
                    <w:top w:val="nil"/>
                    <w:left w:val="nil"/>
                    <w:bottom w:val="single" w:sz="8" w:space="0" w:color="auto"/>
                    <w:right w:val="single" w:sz="8" w:space="0" w:color="auto"/>
                  </w:tcBorders>
                  <w:shd w:val="clear" w:color="auto" w:fill="auto"/>
                  <w:vAlign w:val="center"/>
                  <w:hideMark/>
                </w:tcPr>
                <w:p w14:paraId="1DC35E07" w14:textId="77D5A373" w:rsidR="00CA7FA8" w:rsidRPr="00CA7FA8" w:rsidRDefault="00773E93" w:rsidP="00773E93">
                  <w:pPr>
                    <w:spacing w:after="0" w:line="240" w:lineRule="auto"/>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$567,970</w:t>
                  </w:r>
                </w:p>
              </w:tc>
              <w:tc>
                <w:tcPr>
                  <w:tcW w:w="1518" w:type="dxa"/>
                  <w:tcBorders>
                    <w:top w:val="nil"/>
                    <w:left w:val="nil"/>
                    <w:bottom w:val="single" w:sz="8" w:space="0" w:color="auto"/>
                    <w:right w:val="single" w:sz="8" w:space="0" w:color="auto"/>
                  </w:tcBorders>
                  <w:shd w:val="clear" w:color="auto" w:fill="auto"/>
                  <w:vAlign w:val="center"/>
                  <w:hideMark/>
                </w:tcPr>
                <w:p w14:paraId="6AFAFAEC" w14:textId="6F43FC7C" w:rsidR="00CA7FA8" w:rsidRPr="00CA7FA8" w:rsidRDefault="00EC3EB1" w:rsidP="00EC3EB1">
                  <w:pPr>
                    <w:spacing w:after="0" w:line="240" w:lineRule="auto"/>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$2’936,952</w:t>
                  </w:r>
                  <w:r w:rsidR="00CA7FA8" w:rsidRPr="00CA7FA8">
                    <w:rPr>
                      <w:rFonts w:ascii="Times New Roman" w:eastAsia="Times New Roman" w:hAnsi="Times New Roman" w:cs="Times New Roman"/>
                      <w:color w:val="000000"/>
                      <w:lang w:eastAsia="es-MX"/>
                    </w:rPr>
                    <w:t xml:space="preserve"> </w:t>
                  </w:r>
                </w:p>
              </w:tc>
            </w:tr>
            <w:tr w:rsidR="00773E93" w:rsidRPr="00CA7FA8" w14:paraId="5D302845" w14:textId="77777777" w:rsidTr="00EC3EB1">
              <w:trPr>
                <w:trHeight w:val="318"/>
              </w:trPr>
              <w:tc>
                <w:tcPr>
                  <w:tcW w:w="1256" w:type="dxa"/>
                  <w:tcBorders>
                    <w:top w:val="nil"/>
                    <w:left w:val="single" w:sz="8" w:space="0" w:color="auto"/>
                    <w:bottom w:val="single" w:sz="8" w:space="0" w:color="auto"/>
                    <w:right w:val="single" w:sz="8" w:space="0" w:color="auto"/>
                  </w:tcBorders>
                  <w:shd w:val="clear" w:color="auto" w:fill="auto"/>
                  <w:vAlign w:val="center"/>
                  <w:hideMark/>
                </w:tcPr>
                <w:p w14:paraId="761D3F5E" w14:textId="77777777" w:rsidR="00CA7FA8" w:rsidRPr="00CA7FA8" w:rsidRDefault="00CA7FA8" w:rsidP="00CA7FA8">
                  <w:pPr>
                    <w:spacing w:after="0" w:line="240" w:lineRule="auto"/>
                    <w:jc w:val="both"/>
                    <w:rPr>
                      <w:rFonts w:ascii="Times New Roman" w:eastAsia="Times New Roman" w:hAnsi="Times New Roman" w:cs="Times New Roman"/>
                      <w:color w:val="000000"/>
                      <w:lang w:eastAsia="es-MX"/>
                    </w:rPr>
                  </w:pPr>
                  <w:r w:rsidRPr="00CA7FA8">
                    <w:rPr>
                      <w:rFonts w:ascii="Times New Roman" w:eastAsia="Times New Roman" w:hAnsi="Times New Roman" w:cs="Times New Roman"/>
                      <w:color w:val="000000"/>
                      <w:lang w:eastAsia="es-MX"/>
                    </w:rPr>
                    <w:t>Prog.Doc. IAZ.</w:t>
                  </w:r>
                </w:p>
              </w:tc>
              <w:tc>
                <w:tcPr>
                  <w:tcW w:w="1104" w:type="dxa"/>
                  <w:tcBorders>
                    <w:top w:val="nil"/>
                    <w:left w:val="nil"/>
                    <w:bottom w:val="single" w:sz="8" w:space="0" w:color="auto"/>
                    <w:right w:val="single" w:sz="8" w:space="0" w:color="auto"/>
                  </w:tcBorders>
                  <w:shd w:val="clear" w:color="auto" w:fill="auto"/>
                  <w:vAlign w:val="center"/>
                  <w:hideMark/>
                </w:tcPr>
                <w:p w14:paraId="5B14EA24" w14:textId="681B2B69" w:rsidR="00CA7FA8" w:rsidRPr="00CA7FA8" w:rsidRDefault="00773E93" w:rsidP="00CA7FA8">
                  <w:pPr>
                    <w:spacing w:after="0" w:line="240" w:lineRule="auto"/>
                    <w:jc w:val="right"/>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$62,400</w:t>
                  </w:r>
                  <w:r w:rsidR="00CA7FA8" w:rsidRPr="00CA7FA8">
                    <w:rPr>
                      <w:rFonts w:ascii="Times New Roman" w:eastAsia="Times New Roman" w:hAnsi="Times New Roman" w:cs="Times New Roman"/>
                      <w:color w:val="000000"/>
                      <w:lang w:eastAsia="es-MX"/>
                    </w:rPr>
                    <w:t xml:space="preserve"> </w:t>
                  </w:r>
                </w:p>
              </w:tc>
              <w:tc>
                <w:tcPr>
                  <w:tcW w:w="1242" w:type="dxa"/>
                  <w:tcBorders>
                    <w:top w:val="nil"/>
                    <w:left w:val="nil"/>
                    <w:bottom w:val="single" w:sz="8" w:space="0" w:color="auto"/>
                    <w:right w:val="single" w:sz="8" w:space="0" w:color="auto"/>
                  </w:tcBorders>
                  <w:shd w:val="clear" w:color="auto" w:fill="auto"/>
                  <w:vAlign w:val="center"/>
                  <w:hideMark/>
                </w:tcPr>
                <w:p w14:paraId="4C673D9F" w14:textId="57791C60" w:rsidR="00CA7FA8" w:rsidRPr="00CA7FA8" w:rsidRDefault="00773E93" w:rsidP="00CA7FA8">
                  <w:pPr>
                    <w:spacing w:after="0" w:line="240" w:lineRule="auto"/>
                    <w:jc w:val="right"/>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$66,000</w:t>
                  </w:r>
                  <w:r w:rsidR="00CA7FA8" w:rsidRPr="00CA7FA8">
                    <w:rPr>
                      <w:rFonts w:ascii="Times New Roman" w:eastAsia="Times New Roman" w:hAnsi="Times New Roman" w:cs="Times New Roman"/>
                      <w:color w:val="000000"/>
                      <w:lang w:eastAsia="es-MX"/>
                    </w:rPr>
                    <w:t xml:space="preserve"> </w:t>
                  </w:r>
                </w:p>
              </w:tc>
              <w:tc>
                <w:tcPr>
                  <w:tcW w:w="1241" w:type="dxa"/>
                  <w:tcBorders>
                    <w:top w:val="nil"/>
                    <w:left w:val="nil"/>
                    <w:bottom w:val="single" w:sz="8" w:space="0" w:color="auto"/>
                    <w:right w:val="single" w:sz="8" w:space="0" w:color="auto"/>
                  </w:tcBorders>
                  <w:shd w:val="clear" w:color="auto" w:fill="auto"/>
                  <w:vAlign w:val="center"/>
                  <w:hideMark/>
                </w:tcPr>
                <w:p w14:paraId="2FB3CEBC" w14:textId="3624CF15" w:rsidR="00CA7FA8" w:rsidRPr="00CA7FA8" w:rsidRDefault="00773E93" w:rsidP="00773E93">
                  <w:pPr>
                    <w:spacing w:after="0" w:line="240" w:lineRule="auto"/>
                    <w:jc w:val="right"/>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$73,000</w:t>
                  </w:r>
                  <w:r w:rsidR="00CA7FA8" w:rsidRPr="00CA7FA8">
                    <w:rPr>
                      <w:rFonts w:ascii="Times New Roman" w:eastAsia="Times New Roman" w:hAnsi="Times New Roman" w:cs="Times New Roman"/>
                      <w:color w:val="000000"/>
                      <w:lang w:eastAsia="es-MX"/>
                    </w:rPr>
                    <w:t xml:space="preserve"> </w:t>
                  </w:r>
                </w:p>
              </w:tc>
              <w:tc>
                <w:tcPr>
                  <w:tcW w:w="1242" w:type="dxa"/>
                  <w:tcBorders>
                    <w:top w:val="nil"/>
                    <w:left w:val="nil"/>
                    <w:bottom w:val="single" w:sz="8" w:space="0" w:color="auto"/>
                    <w:right w:val="single" w:sz="8" w:space="0" w:color="auto"/>
                  </w:tcBorders>
                  <w:shd w:val="clear" w:color="auto" w:fill="auto"/>
                  <w:vAlign w:val="center"/>
                  <w:hideMark/>
                </w:tcPr>
                <w:p w14:paraId="200ED133" w14:textId="20F801E6" w:rsidR="00CA7FA8" w:rsidRPr="00CA7FA8" w:rsidRDefault="00773E93" w:rsidP="00773E93">
                  <w:pPr>
                    <w:spacing w:after="0" w:line="240" w:lineRule="auto"/>
                    <w:jc w:val="right"/>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$83,000</w:t>
                  </w:r>
                  <w:r w:rsidR="00CA7FA8" w:rsidRPr="00CA7FA8">
                    <w:rPr>
                      <w:rFonts w:ascii="Times New Roman" w:eastAsia="Times New Roman" w:hAnsi="Times New Roman" w:cs="Times New Roman"/>
                      <w:color w:val="000000"/>
                      <w:lang w:eastAsia="es-MX"/>
                    </w:rPr>
                    <w:t xml:space="preserve"> </w:t>
                  </w:r>
                </w:p>
              </w:tc>
              <w:tc>
                <w:tcPr>
                  <w:tcW w:w="1242" w:type="dxa"/>
                  <w:tcBorders>
                    <w:top w:val="nil"/>
                    <w:left w:val="nil"/>
                    <w:bottom w:val="single" w:sz="8" w:space="0" w:color="auto"/>
                    <w:right w:val="single" w:sz="8" w:space="0" w:color="auto"/>
                  </w:tcBorders>
                  <w:shd w:val="clear" w:color="auto" w:fill="auto"/>
                  <w:vAlign w:val="center"/>
                  <w:hideMark/>
                </w:tcPr>
                <w:p w14:paraId="737C4F44" w14:textId="26D59DB5" w:rsidR="00CA7FA8" w:rsidRPr="00CA7FA8" w:rsidRDefault="00773E93" w:rsidP="00CA7FA8">
                  <w:pPr>
                    <w:spacing w:after="0" w:line="240" w:lineRule="auto"/>
                    <w:jc w:val="right"/>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$60,000</w:t>
                  </w:r>
                  <w:r w:rsidR="00CA7FA8" w:rsidRPr="00CA7FA8">
                    <w:rPr>
                      <w:rFonts w:ascii="Times New Roman" w:eastAsia="Times New Roman" w:hAnsi="Times New Roman" w:cs="Times New Roman"/>
                      <w:color w:val="000000"/>
                      <w:lang w:eastAsia="es-MX"/>
                    </w:rPr>
                    <w:t xml:space="preserve"> </w:t>
                  </w:r>
                </w:p>
              </w:tc>
              <w:tc>
                <w:tcPr>
                  <w:tcW w:w="1379" w:type="dxa"/>
                  <w:tcBorders>
                    <w:top w:val="nil"/>
                    <w:left w:val="nil"/>
                    <w:bottom w:val="single" w:sz="8" w:space="0" w:color="auto"/>
                    <w:right w:val="single" w:sz="8" w:space="0" w:color="auto"/>
                  </w:tcBorders>
                  <w:shd w:val="clear" w:color="auto" w:fill="auto"/>
                  <w:vAlign w:val="center"/>
                  <w:hideMark/>
                </w:tcPr>
                <w:p w14:paraId="02F9D752" w14:textId="08BFCF70" w:rsidR="00CA7FA8" w:rsidRPr="00CA7FA8" w:rsidRDefault="00773E93" w:rsidP="00773E93">
                  <w:pPr>
                    <w:spacing w:after="0" w:line="240" w:lineRule="auto"/>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$80,000</w:t>
                  </w:r>
                </w:p>
              </w:tc>
              <w:tc>
                <w:tcPr>
                  <w:tcW w:w="1518" w:type="dxa"/>
                  <w:tcBorders>
                    <w:top w:val="nil"/>
                    <w:left w:val="nil"/>
                    <w:bottom w:val="single" w:sz="8" w:space="0" w:color="auto"/>
                    <w:right w:val="single" w:sz="8" w:space="0" w:color="auto"/>
                  </w:tcBorders>
                  <w:shd w:val="clear" w:color="auto" w:fill="auto"/>
                  <w:vAlign w:val="center"/>
                  <w:hideMark/>
                </w:tcPr>
                <w:p w14:paraId="45C622C1" w14:textId="2C53016B" w:rsidR="00CA7FA8" w:rsidRPr="00CA7FA8" w:rsidRDefault="00EC3EB1" w:rsidP="00EC3EB1">
                  <w:pPr>
                    <w:spacing w:after="0" w:line="240" w:lineRule="auto"/>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$424,400</w:t>
                  </w:r>
                  <w:r w:rsidR="00CA7FA8" w:rsidRPr="00CA7FA8">
                    <w:rPr>
                      <w:rFonts w:ascii="Times New Roman" w:eastAsia="Times New Roman" w:hAnsi="Times New Roman" w:cs="Times New Roman"/>
                      <w:color w:val="000000"/>
                      <w:lang w:eastAsia="es-MX"/>
                    </w:rPr>
                    <w:t xml:space="preserve"> </w:t>
                  </w:r>
                </w:p>
              </w:tc>
            </w:tr>
            <w:tr w:rsidR="00773E93" w:rsidRPr="00CA7FA8" w14:paraId="2EDDDB19" w14:textId="77777777" w:rsidTr="00EC3EB1">
              <w:trPr>
                <w:trHeight w:val="318"/>
              </w:trPr>
              <w:tc>
                <w:tcPr>
                  <w:tcW w:w="1256" w:type="dxa"/>
                  <w:tcBorders>
                    <w:top w:val="nil"/>
                    <w:left w:val="single" w:sz="8" w:space="0" w:color="auto"/>
                    <w:bottom w:val="single" w:sz="8" w:space="0" w:color="auto"/>
                    <w:right w:val="single" w:sz="8" w:space="0" w:color="auto"/>
                  </w:tcBorders>
                  <w:shd w:val="clear" w:color="auto" w:fill="auto"/>
                  <w:vAlign w:val="center"/>
                  <w:hideMark/>
                </w:tcPr>
                <w:p w14:paraId="1B85CDF6" w14:textId="77777777" w:rsidR="00CA7FA8" w:rsidRPr="00CA7FA8" w:rsidRDefault="00E4587F" w:rsidP="00CA7FA8">
                  <w:pPr>
                    <w:spacing w:after="0" w:line="240" w:lineRule="auto"/>
                    <w:rPr>
                      <w:rFonts w:ascii="Calibri" w:eastAsia="Times New Roman" w:hAnsi="Calibri" w:cs="Calibri"/>
                      <w:color w:val="0000FF"/>
                      <w:u w:val="single"/>
                      <w:lang w:eastAsia="es-MX"/>
                    </w:rPr>
                  </w:pPr>
                  <w:hyperlink r:id="rId49" w:anchor="GENERAL!A1" w:history="1">
                    <w:r w:rsidR="00CA7FA8" w:rsidRPr="00CA7FA8">
                      <w:rPr>
                        <w:rFonts w:ascii="Calibri" w:eastAsia="Times New Roman" w:hAnsi="Calibri" w:cs="Calibri"/>
                        <w:color w:val="0000FF"/>
                        <w:u w:val="single"/>
                        <w:lang w:eastAsia="es-MX"/>
                      </w:rPr>
                      <w:t xml:space="preserve">  TOTAL</w:t>
                    </w:r>
                  </w:hyperlink>
                </w:p>
              </w:tc>
              <w:tc>
                <w:tcPr>
                  <w:tcW w:w="1104" w:type="dxa"/>
                  <w:tcBorders>
                    <w:top w:val="nil"/>
                    <w:left w:val="nil"/>
                    <w:bottom w:val="single" w:sz="8" w:space="0" w:color="auto"/>
                    <w:right w:val="single" w:sz="8" w:space="0" w:color="auto"/>
                  </w:tcBorders>
                  <w:shd w:val="clear" w:color="auto" w:fill="auto"/>
                  <w:vAlign w:val="center"/>
                  <w:hideMark/>
                </w:tcPr>
                <w:p w14:paraId="773B299C" w14:textId="1835E623" w:rsidR="00CA7FA8" w:rsidRPr="00CA7FA8" w:rsidRDefault="00773E93" w:rsidP="00CA7FA8">
                  <w:pPr>
                    <w:spacing w:after="0" w:line="240" w:lineRule="auto"/>
                    <w:jc w:val="right"/>
                    <w:rPr>
                      <w:rFonts w:ascii="Times New Roman" w:eastAsia="Times New Roman" w:hAnsi="Times New Roman" w:cs="Times New Roman"/>
                      <w:b/>
                      <w:bCs/>
                      <w:color w:val="000000"/>
                      <w:lang w:eastAsia="es-MX"/>
                    </w:rPr>
                  </w:pPr>
                  <w:r>
                    <w:rPr>
                      <w:rFonts w:ascii="Times New Roman" w:eastAsia="Times New Roman" w:hAnsi="Times New Roman" w:cs="Times New Roman"/>
                      <w:b/>
                      <w:bCs/>
                      <w:color w:val="000000"/>
                      <w:lang w:eastAsia="es-MX"/>
                    </w:rPr>
                    <w:t xml:space="preserve"> $1,125,30</w:t>
                  </w:r>
                  <w:r w:rsidR="00CA7FA8" w:rsidRPr="00CA7FA8">
                    <w:rPr>
                      <w:rFonts w:ascii="Times New Roman" w:eastAsia="Times New Roman" w:hAnsi="Times New Roman" w:cs="Times New Roman"/>
                      <w:b/>
                      <w:bCs/>
                      <w:color w:val="000000"/>
                      <w:lang w:eastAsia="es-MX"/>
                    </w:rPr>
                    <w:t xml:space="preserve"> </w:t>
                  </w:r>
                </w:p>
              </w:tc>
              <w:tc>
                <w:tcPr>
                  <w:tcW w:w="1242" w:type="dxa"/>
                  <w:tcBorders>
                    <w:top w:val="nil"/>
                    <w:left w:val="nil"/>
                    <w:bottom w:val="single" w:sz="8" w:space="0" w:color="auto"/>
                    <w:right w:val="single" w:sz="8" w:space="0" w:color="auto"/>
                  </w:tcBorders>
                  <w:shd w:val="clear" w:color="auto" w:fill="auto"/>
                  <w:vAlign w:val="center"/>
                  <w:hideMark/>
                </w:tcPr>
                <w:p w14:paraId="33B83E4F" w14:textId="7D2AA9F5" w:rsidR="00CA7FA8" w:rsidRPr="00CA7FA8" w:rsidRDefault="00773E93" w:rsidP="00CA7FA8">
                  <w:pPr>
                    <w:spacing w:after="0" w:line="240" w:lineRule="auto"/>
                    <w:jc w:val="right"/>
                    <w:rPr>
                      <w:rFonts w:ascii="Times New Roman" w:eastAsia="Times New Roman" w:hAnsi="Times New Roman" w:cs="Times New Roman"/>
                      <w:b/>
                      <w:bCs/>
                      <w:color w:val="000000"/>
                      <w:lang w:eastAsia="es-MX"/>
                    </w:rPr>
                  </w:pPr>
                  <w:r>
                    <w:rPr>
                      <w:rFonts w:ascii="Times New Roman" w:eastAsia="Times New Roman" w:hAnsi="Times New Roman" w:cs="Times New Roman"/>
                      <w:b/>
                      <w:bCs/>
                      <w:color w:val="000000"/>
                      <w:lang w:eastAsia="es-MX"/>
                    </w:rPr>
                    <w:t xml:space="preserve"> $1,272,339</w:t>
                  </w:r>
                  <w:r w:rsidR="00CA7FA8" w:rsidRPr="00CA7FA8">
                    <w:rPr>
                      <w:rFonts w:ascii="Times New Roman" w:eastAsia="Times New Roman" w:hAnsi="Times New Roman" w:cs="Times New Roman"/>
                      <w:b/>
                      <w:bCs/>
                      <w:color w:val="000000"/>
                      <w:lang w:eastAsia="es-MX"/>
                    </w:rPr>
                    <w:t xml:space="preserve"> </w:t>
                  </w:r>
                </w:p>
              </w:tc>
              <w:tc>
                <w:tcPr>
                  <w:tcW w:w="1241" w:type="dxa"/>
                  <w:tcBorders>
                    <w:top w:val="nil"/>
                    <w:left w:val="nil"/>
                    <w:bottom w:val="single" w:sz="8" w:space="0" w:color="auto"/>
                    <w:right w:val="single" w:sz="8" w:space="0" w:color="auto"/>
                  </w:tcBorders>
                  <w:shd w:val="clear" w:color="auto" w:fill="auto"/>
                  <w:vAlign w:val="center"/>
                  <w:hideMark/>
                </w:tcPr>
                <w:p w14:paraId="3E3B2142" w14:textId="705F78D1" w:rsidR="00CA7FA8" w:rsidRPr="00CA7FA8" w:rsidRDefault="00773E93" w:rsidP="00CA7FA8">
                  <w:pPr>
                    <w:spacing w:after="0" w:line="240" w:lineRule="auto"/>
                    <w:jc w:val="right"/>
                    <w:rPr>
                      <w:rFonts w:ascii="Times New Roman" w:eastAsia="Times New Roman" w:hAnsi="Times New Roman" w:cs="Times New Roman"/>
                      <w:b/>
                      <w:bCs/>
                      <w:color w:val="000000"/>
                      <w:lang w:eastAsia="es-MX"/>
                    </w:rPr>
                  </w:pPr>
                  <w:r>
                    <w:rPr>
                      <w:rFonts w:ascii="Times New Roman" w:eastAsia="Times New Roman" w:hAnsi="Times New Roman" w:cs="Times New Roman"/>
                      <w:b/>
                      <w:bCs/>
                      <w:color w:val="000000"/>
                      <w:lang w:eastAsia="es-MX"/>
                    </w:rPr>
                    <w:t xml:space="preserve"> $1,635,981</w:t>
                  </w:r>
                  <w:r w:rsidR="00CA7FA8" w:rsidRPr="00CA7FA8">
                    <w:rPr>
                      <w:rFonts w:ascii="Times New Roman" w:eastAsia="Times New Roman" w:hAnsi="Times New Roman" w:cs="Times New Roman"/>
                      <w:b/>
                      <w:bCs/>
                      <w:color w:val="000000"/>
                      <w:lang w:eastAsia="es-MX"/>
                    </w:rPr>
                    <w:t xml:space="preserve"> </w:t>
                  </w:r>
                </w:p>
              </w:tc>
              <w:tc>
                <w:tcPr>
                  <w:tcW w:w="1242" w:type="dxa"/>
                  <w:tcBorders>
                    <w:top w:val="nil"/>
                    <w:left w:val="nil"/>
                    <w:bottom w:val="single" w:sz="8" w:space="0" w:color="auto"/>
                    <w:right w:val="single" w:sz="8" w:space="0" w:color="auto"/>
                  </w:tcBorders>
                  <w:shd w:val="clear" w:color="auto" w:fill="auto"/>
                  <w:vAlign w:val="center"/>
                  <w:hideMark/>
                </w:tcPr>
                <w:p w14:paraId="7D77C288" w14:textId="3B552F89" w:rsidR="00CA7FA8" w:rsidRPr="00CA7FA8" w:rsidRDefault="00773E93" w:rsidP="00CA7FA8">
                  <w:pPr>
                    <w:spacing w:after="0" w:line="240" w:lineRule="auto"/>
                    <w:jc w:val="right"/>
                    <w:rPr>
                      <w:rFonts w:ascii="Times New Roman" w:eastAsia="Times New Roman" w:hAnsi="Times New Roman" w:cs="Times New Roman"/>
                      <w:b/>
                      <w:bCs/>
                      <w:color w:val="000000"/>
                      <w:lang w:eastAsia="es-MX"/>
                    </w:rPr>
                  </w:pPr>
                  <w:r>
                    <w:rPr>
                      <w:rFonts w:ascii="Times New Roman" w:eastAsia="Times New Roman" w:hAnsi="Times New Roman" w:cs="Times New Roman"/>
                      <w:b/>
                      <w:bCs/>
                      <w:color w:val="000000"/>
                      <w:lang w:eastAsia="es-MX"/>
                    </w:rPr>
                    <w:t xml:space="preserve"> $1,645,981</w:t>
                  </w:r>
                  <w:r w:rsidR="00CA7FA8" w:rsidRPr="00CA7FA8">
                    <w:rPr>
                      <w:rFonts w:ascii="Times New Roman" w:eastAsia="Times New Roman" w:hAnsi="Times New Roman" w:cs="Times New Roman"/>
                      <w:b/>
                      <w:bCs/>
                      <w:color w:val="000000"/>
                      <w:lang w:eastAsia="es-MX"/>
                    </w:rPr>
                    <w:t xml:space="preserve"> </w:t>
                  </w:r>
                </w:p>
              </w:tc>
              <w:tc>
                <w:tcPr>
                  <w:tcW w:w="1242" w:type="dxa"/>
                  <w:tcBorders>
                    <w:top w:val="nil"/>
                    <w:left w:val="nil"/>
                    <w:bottom w:val="single" w:sz="8" w:space="0" w:color="auto"/>
                    <w:right w:val="single" w:sz="8" w:space="0" w:color="auto"/>
                  </w:tcBorders>
                  <w:shd w:val="clear" w:color="auto" w:fill="auto"/>
                  <w:vAlign w:val="center"/>
                  <w:hideMark/>
                </w:tcPr>
                <w:p w14:paraId="766EC846" w14:textId="3BE76269" w:rsidR="00CA7FA8" w:rsidRPr="00CA7FA8" w:rsidRDefault="00CA7FA8" w:rsidP="00CA7FA8">
                  <w:pPr>
                    <w:spacing w:after="0" w:line="240" w:lineRule="auto"/>
                    <w:jc w:val="right"/>
                    <w:rPr>
                      <w:rFonts w:ascii="Times New Roman" w:eastAsia="Times New Roman" w:hAnsi="Times New Roman" w:cs="Times New Roman"/>
                      <w:b/>
                      <w:bCs/>
                      <w:color w:val="000000"/>
                      <w:lang w:eastAsia="es-MX"/>
                    </w:rPr>
                  </w:pPr>
                  <w:r w:rsidRPr="00CA7FA8">
                    <w:rPr>
                      <w:rFonts w:ascii="Times New Roman" w:eastAsia="Times New Roman" w:hAnsi="Times New Roman" w:cs="Times New Roman"/>
                      <w:b/>
                      <w:bCs/>
                      <w:color w:val="000000"/>
                      <w:lang w:eastAsia="es-MX"/>
                    </w:rPr>
                    <w:t xml:space="preserve"> $1,04</w:t>
                  </w:r>
                  <w:r w:rsidR="00773E93">
                    <w:rPr>
                      <w:rFonts w:ascii="Times New Roman" w:eastAsia="Times New Roman" w:hAnsi="Times New Roman" w:cs="Times New Roman"/>
                      <w:b/>
                      <w:bCs/>
                      <w:color w:val="000000"/>
                      <w:lang w:eastAsia="es-MX"/>
                    </w:rPr>
                    <w:t>7,000</w:t>
                  </w:r>
                  <w:r w:rsidRPr="00CA7FA8">
                    <w:rPr>
                      <w:rFonts w:ascii="Times New Roman" w:eastAsia="Times New Roman" w:hAnsi="Times New Roman" w:cs="Times New Roman"/>
                      <w:b/>
                      <w:bCs/>
                      <w:color w:val="000000"/>
                      <w:lang w:eastAsia="es-MX"/>
                    </w:rPr>
                    <w:t xml:space="preserve"> </w:t>
                  </w:r>
                </w:p>
              </w:tc>
              <w:tc>
                <w:tcPr>
                  <w:tcW w:w="1379" w:type="dxa"/>
                  <w:tcBorders>
                    <w:top w:val="nil"/>
                    <w:left w:val="nil"/>
                    <w:bottom w:val="single" w:sz="8" w:space="0" w:color="auto"/>
                    <w:right w:val="single" w:sz="8" w:space="0" w:color="auto"/>
                  </w:tcBorders>
                  <w:shd w:val="clear" w:color="auto" w:fill="auto"/>
                  <w:vAlign w:val="center"/>
                  <w:hideMark/>
                </w:tcPr>
                <w:p w14:paraId="130622CA" w14:textId="671BBC7B" w:rsidR="00CA7FA8" w:rsidRPr="00CA7FA8" w:rsidRDefault="00773E93" w:rsidP="00773E93">
                  <w:pPr>
                    <w:spacing w:after="0" w:line="240" w:lineRule="auto"/>
                    <w:rPr>
                      <w:rFonts w:ascii="Times New Roman" w:eastAsia="Times New Roman" w:hAnsi="Times New Roman" w:cs="Times New Roman"/>
                      <w:b/>
                      <w:bCs/>
                      <w:color w:val="000000"/>
                      <w:lang w:eastAsia="es-MX"/>
                    </w:rPr>
                  </w:pPr>
                  <w:r>
                    <w:rPr>
                      <w:rFonts w:ascii="Times New Roman" w:eastAsia="Times New Roman" w:hAnsi="Times New Roman" w:cs="Times New Roman"/>
                      <w:b/>
                      <w:bCs/>
                      <w:color w:val="000000"/>
                      <w:lang w:eastAsia="es-MX"/>
                    </w:rPr>
                    <w:t xml:space="preserve"> $1,361,030</w:t>
                  </w:r>
                </w:p>
              </w:tc>
              <w:tc>
                <w:tcPr>
                  <w:tcW w:w="1518" w:type="dxa"/>
                  <w:tcBorders>
                    <w:top w:val="nil"/>
                    <w:left w:val="nil"/>
                    <w:bottom w:val="single" w:sz="8" w:space="0" w:color="auto"/>
                    <w:right w:val="single" w:sz="8" w:space="0" w:color="auto"/>
                  </w:tcBorders>
                  <w:shd w:val="clear" w:color="auto" w:fill="auto"/>
                  <w:vAlign w:val="center"/>
                  <w:hideMark/>
                </w:tcPr>
                <w:p w14:paraId="6D714E83" w14:textId="18D45A22" w:rsidR="00CA7FA8" w:rsidRPr="00CA7FA8" w:rsidRDefault="00EC3EB1" w:rsidP="00EC3EB1">
                  <w:pPr>
                    <w:spacing w:after="0" w:line="240" w:lineRule="auto"/>
                    <w:rPr>
                      <w:rFonts w:ascii="Times New Roman" w:eastAsia="Times New Roman" w:hAnsi="Times New Roman" w:cs="Times New Roman"/>
                      <w:b/>
                      <w:bCs/>
                      <w:color w:val="000000"/>
                      <w:lang w:eastAsia="es-MX"/>
                    </w:rPr>
                  </w:pPr>
                  <w:r>
                    <w:rPr>
                      <w:rFonts w:ascii="Times New Roman" w:eastAsia="Times New Roman" w:hAnsi="Times New Roman" w:cs="Times New Roman"/>
                      <w:b/>
                      <w:bCs/>
                      <w:color w:val="000000"/>
                      <w:lang w:eastAsia="es-MX"/>
                    </w:rPr>
                    <w:t>$8,087,631</w:t>
                  </w:r>
                  <w:r w:rsidR="00CA7FA8" w:rsidRPr="00CA7FA8">
                    <w:rPr>
                      <w:rFonts w:ascii="Times New Roman" w:eastAsia="Times New Roman" w:hAnsi="Times New Roman" w:cs="Times New Roman"/>
                      <w:b/>
                      <w:bCs/>
                      <w:color w:val="000000"/>
                      <w:lang w:eastAsia="es-MX"/>
                    </w:rPr>
                    <w:t xml:space="preserve"> </w:t>
                  </w:r>
                </w:p>
              </w:tc>
            </w:tr>
          </w:tbl>
          <w:p w14:paraId="6A965F3B" w14:textId="756A5D36" w:rsidR="00CA7FA8" w:rsidRPr="00983F1D" w:rsidRDefault="00983F1D" w:rsidP="00983F1D">
            <w:pPr>
              <w:pStyle w:val="Default"/>
              <w:spacing w:line="360" w:lineRule="auto"/>
              <w:ind w:left="536"/>
              <w:jc w:val="both"/>
              <w:rPr>
                <w:rFonts w:ascii="Georgia" w:hAnsi="Georgia"/>
                <w:color w:val="auto"/>
                <w:sz w:val="22"/>
                <w:szCs w:val="22"/>
              </w:rPr>
            </w:pPr>
            <w:r w:rsidRPr="00983F1D">
              <w:rPr>
                <w:rFonts w:ascii="Georgia" w:hAnsi="Georgia"/>
                <w:color w:val="auto"/>
                <w:sz w:val="22"/>
                <w:szCs w:val="22"/>
              </w:rPr>
              <w:t>Fuente: elaboración propia con datos de los Programas de Metas y Presupuesto 2011-2016</w:t>
            </w:r>
          </w:p>
          <w:p w14:paraId="7B8E2BCF" w14:textId="77777777" w:rsidR="00860784" w:rsidRPr="00860784" w:rsidRDefault="00860784" w:rsidP="00860784">
            <w:pPr>
              <w:pStyle w:val="Default"/>
              <w:spacing w:line="360" w:lineRule="auto"/>
              <w:jc w:val="both"/>
              <w:rPr>
                <w:rFonts w:ascii="Georgia" w:hAnsi="Georgia"/>
                <w:color w:val="1B16F6"/>
                <w:sz w:val="22"/>
                <w:szCs w:val="22"/>
              </w:rPr>
            </w:pPr>
          </w:p>
          <w:p w14:paraId="18339618" w14:textId="07FE709E" w:rsidR="00860784" w:rsidRDefault="00860784" w:rsidP="00860784">
            <w:pPr>
              <w:overflowPunct w:val="0"/>
              <w:autoSpaceDE w:val="0"/>
              <w:autoSpaceDN w:val="0"/>
              <w:adjustRightInd w:val="0"/>
              <w:spacing w:after="0" w:line="360" w:lineRule="auto"/>
              <w:ind w:left="347" w:right="35"/>
              <w:jc w:val="both"/>
              <w:textAlignment w:val="baseline"/>
              <w:rPr>
                <w:rFonts w:ascii="Georgia" w:eastAsia="Times New Roman" w:hAnsi="Georgia" w:cs="Arial"/>
                <w:color w:val="000000" w:themeColor="text1"/>
                <w:lang w:eastAsia="es-MX"/>
              </w:rPr>
            </w:pPr>
            <w:r w:rsidRPr="00947581">
              <w:rPr>
                <w:rFonts w:ascii="Georgia" w:eastAsia="Times New Roman" w:hAnsi="Georgia" w:cs="Arial"/>
                <w:color w:val="000000" w:themeColor="text1"/>
                <w:lang w:eastAsia="es-MX"/>
              </w:rPr>
              <w:t>Además, es importante señalar que, dada la estructura matricial de la UAAAN, otras muchas entidades académicas y administrativas participan</w:t>
            </w:r>
            <w:r w:rsidR="00983F1D">
              <w:rPr>
                <w:rFonts w:ascii="Georgia" w:eastAsia="Times New Roman" w:hAnsi="Georgia" w:cs="Arial"/>
                <w:color w:val="000000" w:themeColor="text1"/>
                <w:lang w:eastAsia="es-MX"/>
              </w:rPr>
              <w:t>, de forma indirecta,</w:t>
            </w:r>
            <w:r w:rsidRPr="00947581">
              <w:rPr>
                <w:rFonts w:ascii="Georgia" w:eastAsia="Times New Roman" w:hAnsi="Georgia" w:cs="Arial"/>
                <w:color w:val="000000" w:themeColor="text1"/>
                <w:lang w:eastAsia="es-MX"/>
              </w:rPr>
              <w:t xml:space="preserve"> con su presupuesto en el programa educa</w:t>
            </w:r>
            <w:r>
              <w:rPr>
                <w:rFonts w:ascii="Georgia" w:eastAsia="Times New Roman" w:hAnsi="Georgia" w:cs="Arial"/>
                <w:color w:val="000000" w:themeColor="text1"/>
                <w:lang w:eastAsia="es-MX"/>
              </w:rPr>
              <w:t>tivo de la carrera de IAZ</w:t>
            </w:r>
            <w:r w:rsidRPr="00947581">
              <w:rPr>
                <w:rFonts w:ascii="Georgia" w:eastAsia="Times New Roman" w:hAnsi="Georgia" w:cs="Arial"/>
                <w:color w:val="000000" w:themeColor="text1"/>
                <w:lang w:eastAsia="es-MX"/>
              </w:rPr>
              <w:t xml:space="preserve">. Por ejemplo, el Departamento de Prácticas Agropecuarias, el Departamento de Vehículos y Transportes, los departamentos académicos que ofrecen cursos a los alumnos del </w:t>
            </w:r>
            <w:r>
              <w:rPr>
                <w:rFonts w:ascii="Georgia" w:eastAsia="Times New Roman" w:hAnsi="Georgia" w:cs="Arial"/>
                <w:color w:val="000000" w:themeColor="text1"/>
                <w:lang w:eastAsia="es-MX"/>
              </w:rPr>
              <w:t>PE</w:t>
            </w:r>
            <w:r w:rsidRPr="00947581">
              <w:rPr>
                <w:rFonts w:ascii="Georgia" w:eastAsia="Times New Roman" w:hAnsi="Georgia" w:cs="Arial"/>
                <w:color w:val="000000" w:themeColor="text1"/>
                <w:lang w:eastAsia="es-MX"/>
              </w:rPr>
              <w:t>I</w:t>
            </w:r>
            <w:r>
              <w:rPr>
                <w:rFonts w:ascii="Georgia" w:eastAsia="Times New Roman" w:hAnsi="Georgia" w:cs="Arial"/>
                <w:color w:val="000000" w:themeColor="text1"/>
                <w:lang w:eastAsia="es-MX"/>
              </w:rPr>
              <w:t>AZ</w:t>
            </w:r>
            <w:r w:rsidRPr="00947581">
              <w:rPr>
                <w:rFonts w:ascii="Georgia" w:eastAsia="Times New Roman" w:hAnsi="Georgia" w:cs="Arial"/>
                <w:color w:val="000000" w:themeColor="text1"/>
                <w:lang w:eastAsia="es-MX"/>
              </w:rPr>
              <w:t>, el Departamento Deportivo, el Departamento de Difusión Cultural y el comedor universitario, entre otros</w:t>
            </w:r>
            <w:r w:rsidR="00AF7B20">
              <w:rPr>
                <w:rFonts w:ascii="Georgia" w:eastAsia="Times New Roman" w:hAnsi="Georgia" w:cs="Arial"/>
                <w:color w:val="000000" w:themeColor="text1"/>
                <w:lang w:eastAsia="es-MX"/>
              </w:rPr>
              <w:t>.</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6"/>
            </w:tblGrid>
            <w:tr w:rsidR="00AF7B20" w:rsidRPr="0039054E" w14:paraId="17D2C6C4" w14:textId="77777777" w:rsidTr="00CA7FA8">
              <w:trPr>
                <w:trHeight w:val="253"/>
              </w:trPr>
              <w:tc>
                <w:tcPr>
                  <w:tcW w:w="5000" w:type="pct"/>
                  <w:shd w:val="clear" w:color="auto" w:fill="D9D9D9"/>
                </w:tcPr>
                <w:p w14:paraId="0E11E4DF" w14:textId="77777777" w:rsidR="00AF7B20" w:rsidRPr="0039054E" w:rsidRDefault="00AF7B20" w:rsidP="003E6FBF">
                  <w:pPr>
                    <w:pStyle w:val="Default"/>
                    <w:spacing w:line="360" w:lineRule="auto"/>
                    <w:ind w:left="885"/>
                    <w:jc w:val="both"/>
                    <w:rPr>
                      <w:rFonts w:ascii="Georgia" w:hAnsi="Georgia"/>
                      <w:sz w:val="22"/>
                      <w:szCs w:val="22"/>
                    </w:rPr>
                  </w:pPr>
                </w:p>
                <w:p w14:paraId="5F8603CB" w14:textId="77777777" w:rsidR="00AF7B20" w:rsidRPr="0039054E" w:rsidRDefault="00AF7B20" w:rsidP="003E6FBF">
                  <w:pPr>
                    <w:pStyle w:val="Default"/>
                    <w:spacing w:line="360" w:lineRule="auto"/>
                    <w:jc w:val="both"/>
                    <w:rPr>
                      <w:rFonts w:ascii="Georgia" w:hAnsi="Georgia"/>
                      <w:sz w:val="22"/>
                      <w:szCs w:val="22"/>
                    </w:rPr>
                  </w:pPr>
                  <w:r w:rsidRPr="0039054E">
                    <w:rPr>
                      <w:rFonts w:ascii="Georgia" w:hAnsi="Georgia"/>
                      <w:sz w:val="22"/>
                      <w:szCs w:val="22"/>
                    </w:rPr>
                    <w:t xml:space="preserve">El programa académico </w:t>
                  </w:r>
                  <w:r w:rsidRPr="0039054E">
                    <w:rPr>
                      <w:rFonts w:ascii="Georgia" w:hAnsi="Georgia"/>
                      <w:b/>
                      <w:sz w:val="22"/>
                      <w:szCs w:val="22"/>
                    </w:rPr>
                    <w:t>debe</w:t>
                  </w:r>
                  <w:r w:rsidRPr="0039054E">
                    <w:rPr>
                      <w:rFonts w:ascii="Georgia" w:hAnsi="Georgia"/>
                      <w:sz w:val="22"/>
                      <w:szCs w:val="22"/>
                    </w:rPr>
                    <w:t xml:space="preserve"> contar con estrategias y acciones pertinentes para la obtención de recursos financieros adicionales a los asignados por la institución.</w:t>
                  </w:r>
                </w:p>
                <w:p w14:paraId="334C7935" w14:textId="77777777" w:rsidR="00AF7B20" w:rsidRPr="0039054E" w:rsidRDefault="00AF7B20" w:rsidP="003E6FBF">
                  <w:pPr>
                    <w:pStyle w:val="Default"/>
                    <w:spacing w:line="360" w:lineRule="auto"/>
                    <w:ind w:left="885"/>
                    <w:jc w:val="both"/>
                    <w:rPr>
                      <w:rFonts w:ascii="Georgia" w:hAnsi="Georgia"/>
                      <w:sz w:val="22"/>
                      <w:szCs w:val="22"/>
                    </w:rPr>
                  </w:pPr>
                </w:p>
              </w:tc>
            </w:tr>
            <w:tr w:rsidR="00AF7B20" w:rsidRPr="0039054E" w14:paraId="0CAD9E1E" w14:textId="77777777" w:rsidTr="00CA7FA8">
              <w:trPr>
                <w:trHeight w:val="253"/>
              </w:trPr>
              <w:tc>
                <w:tcPr>
                  <w:tcW w:w="5000" w:type="pct"/>
                  <w:shd w:val="clear" w:color="auto" w:fill="BFBFBF"/>
                </w:tcPr>
                <w:p w14:paraId="0C1FFEE2" w14:textId="77777777" w:rsidR="00AF7B20" w:rsidRPr="0039054E" w:rsidRDefault="00AF7B20" w:rsidP="003E6FBF">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4281E7FD" w14:textId="77777777" w:rsidR="00AF7B20" w:rsidRPr="0039054E" w:rsidRDefault="00AF7B20" w:rsidP="003E6FBF">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bl>
          <w:p w14:paraId="7B97AA21" w14:textId="77777777" w:rsidR="00AF7B20" w:rsidRPr="00947581" w:rsidRDefault="00AF7B20" w:rsidP="00860784">
            <w:pPr>
              <w:overflowPunct w:val="0"/>
              <w:autoSpaceDE w:val="0"/>
              <w:autoSpaceDN w:val="0"/>
              <w:adjustRightInd w:val="0"/>
              <w:spacing w:after="0" w:line="360" w:lineRule="auto"/>
              <w:ind w:left="347" w:right="35"/>
              <w:jc w:val="both"/>
              <w:textAlignment w:val="baseline"/>
              <w:rPr>
                <w:rFonts w:ascii="Georgia" w:eastAsia="Times New Roman" w:hAnsi="Georgia" w:cs="Arial"/>
                <w:color w:val="000000" w:themeColor="text1"/>
                <w:lang w:eastAsia="es-MX"/>
              </w:rPr>
            </w:pPr>
          </w:p>
          <w:p w14:paraId="0466ADE7" w14:textId="77777777" w:rsidR="00AF7B20" w:rsidRPr="00947581" w:rsidRDefault="00AF7B20" w:rsidP="00AF7B20">
            <w:pPr>
              <w:pStyle w:val="Default"/>
              <w:spacing w:line="360" w:lineRule="auto"/>
              <w:ind w:left="176"/>
              <w:jc w:val="both"/>
              <w:rPr>
                <w:rFonts w:ascii="Georgia" w:hAnsi="Georgia"/>
                <w:b/>
                <w:color w:val="000000" w:themeColor="text1"/>
                <w:sz w:val="22"/>
                <w:szCs w:val="22"/>
              </w:rPr>
            </w:pPr>
            <w:r w:rsidRPr="00947581">
              <w:rPr>
                <w:rFonts w:ascii="Georgia" w:hAnsi="Georgia"/>
                <w:b/>
                <w:color w:val="000000" w:themeColor="text1"/>
                <w:sz w:val="22"/>
                <w:szCs w:val="22"/>
              </w:rPr>
              <w:lastRenderedPageBreak/>
              <w:t>Descripción, apreciación y análisis:</w:t>
            </w:r>
          </w:p>
          <w:p w14:paraId="722A1868" w14:textId="77777777" w:rsidR="00860784" w:rsidRPr="00045ED9" w:rsidRDefault="00860784" w:rsidP="00AF7B20">
            <w:pPr>
              <w:pStyle w:val="Default"/>
              <w:spacing w:line="360" w:lineRule="auto"/>
              <w:jc w:val="both"/>
              <w:rPr>
                <w:rFonts w:ascii="Georgia" w:hAnsi="Georgia"/>
                <w:color w:val="1B16F6"/>
                <w:sz w:val="22"/>
                <w:szCs w:val="22"/>
              </w:rPr>
            </w:pPr>
          </w:p>
          <w:p w14:paraId="53F75567" w14:textId="373A3554" w:rsidR="00614C10" w:rsidRPr="00947581" w:rsidRDefault="00614C10" w:rsidP="00045ED9">
            <w:pPr>
              <w:overflowPunct w:val="0"/>
              <w:autoSpaceDE w:val="0"/>
              <w:autoSpaceDN w:val="0"/>
              <w:adjustRightInd w:val="0"/>
              <w:spacing w:after="0" w:line="360" w:lineRule="auto"/>
              <w:ind w:left="176" w:right="318"/>
              <w:jc w:val="both"/>
              <w:textAlignment w:val="baseline"/>
              <w:rPr>
                <w:rFonts w:ascii="Georgia" w:eastAsia="Times New Roman" w:hAnsi="Georgia" w:cs="Arial"/>
                <w:color w:val="000000" w:themeColor="text1"/>
                <w:lang w:eastAsia="es-MX"/>
              </w:rPr>
            </w:pPr>
            <w:r w:rsidRPr="00947581">
              <w:rPr>
                <w:rFonts w:ascii="Georgia" w:eastAsia="Times New Roman" w:hAnsi="Georgia" w:cs="Arial"/>
                <w:color w:val="000000" w:themeColor="text1"/>
                <w:lang w:eastAsia="es-MX"/>
              </w:rPr>
              <w:t xml:space="preserve">En </w:t>
            </w:r>
            <w:r>
              <w:rPr>
                <w:rFonts w:ascii="Georgia" w:eastAsia="Times New Roman" w:hAnsi="Georgia" w:cs="Arial"/>
                <w:color w:val="000000" w:themeColor="text1"/>
                <w:lang w:eastAsia="es-MX"/>
              </w:rPr>
              <w:t xml:space="preserve">los Departamentos de Producción Animal, Nutrición Animal y Recursos Naturales Renovables, </w:t>
            </w:r>
            <w:r w:rsidRPr="00947581">
              <w:rPr>
                <w:rFonts w:ascii="Georgia" w:eastAsia="Times New Roman" w:hAnsi="Georgia" w:cs="Arial"/>
                <w:color w:val="000000" w:themeColor="text1"/>
                <w:lang w:eastAsia="es-MX"/>
              </w:rPr>
              <w:t xml:space="preserve">como parte del </w:t>
            </w:r>
            <w:r w:rsidR="009C412E">
              <w:rPr>
                <w:rFonts w:ascii="Georgia" w:eastAsia="Times New Roman" w:hAnsi="Georgia" w:cs="Arial"/>
                <w:color w:val="000000" w:themeColor="text1"/>
                <w:lang w:eastAsia="es-MX"/>
              </w:rPr>
              <w:t>PE</w:t>
            </w:r>
            <w:r>
              <w:rPr>
                <w:rFonts w:ascii="Georgia" w:eastAsia="Times New Roman" w:hAnsi="Georgia" w:cs="Arial"/>
                <w:color w:val="000000" w:themeColor="text1"/>
                <w:lang w:eastAsia="es-MX"/>
              </w:rPr>
              <w:t>IAZ</w:t>
            </w:r>
            <w:r w:rsidRPr="00947581">
              <w:rPr>
                <w:rFonts w:ascii="Georgia" w:eastAsia="Times New Roman" w:hAnsi="Georgia" w:cs="Arial"/>
                <w:color w:val="000000" w:themeColor="text1"/>
                <w:lang w:eastAsia="es-MX"/>
              </w:rPr>
              <w:t xml:space="preserve">, varios profesores obtienen recursos financieros adicionales a los asignados por la Universidad, a través de lo que se denomina proyectos especiales, que pueden corresponder al desarrollo de proyectos de investigación financiados por el CONACYT, </w:t>
            </w:r>
            <w:r w:rsidR="00983F1D">
              <w:rPr>
                <w:rFonts w:ascii="Georgia" w:eastAsia="Times New Roman" w:hAnsi="Georgia" w:cs="Arial"/>
                <w:color w:val="000000" w:themeColor="text1"/>
                <w:lang w:eastAsia="es-MX"/>
              </w:rPr>
              <w:t xml:space="preserve">o bien </w:t>
            </w:r>
            <w:r w:rsidRPr="00947581">
              <w:rPr>
                <w:rFonts w:ascii="Georgia" w:eastAsia="Times New Roman" w:hAnsi="Georgia" w:cs="Arial"/>
                <w:color w:val="000000" w:themeColor="text1"/>
                <w:lang w:eastAsia="es-MX"/>
              </w:rPr>
              <w:t xml:space="preserve">a transferencia de tecnología, capacitación y asistencia técnica que se ofrece a dependencias gubernamentales como Petróleos Mexicanos (PEMEX), Comisión </w:t>
            </w:r>
            <w:r w:rsidR="00AF7B20">
              <w:rPr>
                <w:rFonts w:ascii="Georgia" w:eastAsia="Times New Roman" w:hAnsi="Georgia" w:cs="Arial"/>
                <w:color w:val="000000" w:themeColor="text1"/>
                <w:lang w:eastAsia="es-MX"/>
              </w:rPr>
              <w:t>Nacional de Zonas Áridas</w:t>
            </w:r>
            <w:r w:rsidRPr="00947581">
              <w:rPr>
                <w:rFonts w:ascii="Georgia" w:eastAsia="Times New Roman" w:hAnsi="Georgia" w:cs="Arial"/>
                <w:color w:val="000000" w:themeColor="text1"/>
                <w:lang w:eastAsia="es-MX"/>
              </w:rPr>
              <w:t xml:space="preserve"> (C</w:t>
            </w:r>
            <w:r w:rsidR="00AF7B20">
              <w:rPr>
                <w:rFonts w:ascii="Georgia" w:eastAsia="Times New Roman" w:hAnsi="Georgia" w:cs="Arial"/>
                <w:color w:val="000000" w:themeColor="text1"/>
                <w:lang w:eastAsia="es-MX"/>
              </w:rPr>
              <w:t>ONAZA</w:t>
            </w:r>
            <w:r w:rsidRPr="00947581">
              <w:rPr>
                <w:rFonts w:ascii="Georgia" w:eastAsia="Times New Roman" w:hAnsi="Georgia" w:cs="Arial"/>
                <w:color w:val="000000" w:themeColor="text1"/>
                <w:lang w:eastAsia="es-MX"/>
              </w:rPr>
              <w:t xml:space="preserve">), </w:t>
            </w:r>
            <w:r w:rsidR="00AF7B20">
              <w:rPr>
                <w:rFonts w:ascii="Georgia" w:eastAsia="Times New Roman" w:hAnsi="Georgia" w:cs="Arial"/>
                <w:color w:val="000000" w:themeColor="text1"/>
                <w:lang w:eastAsia="es-MX"/>
              </w:rPr>
              <w:t xml:space="preserve">Comisión Nacional Forestal (CONAFOR), </w:t>
            </w:r>
            <w:r w:rsidRPr="00947581">
              <w:rPr>
                <w:rFonts w:ascii="Georgia" w:eastAsia="Times New Roman" w:hAnsi="Georgia" w:cs="Arial"/>
                <w:color w:val="000000" w:themeColor="text1"/>
                <w:lang w:eastAsia="es-MX"/>
              </w:rPr>
              <w:t>o diversas empresas privadas, con lo cual se mantiene y consolida la vinculación de la Universidad y en este caso de</w:t>
            </w:r>
            <w:r w:rsidR="00AF7B20">
              <w:rPr>
                <w:rFonts w:ascii="Georgia" w:eastAsia="Times New Roman" w:hAnsi="Georgia" w:cs="Arial"/>
                <w:color w:val="000000" w:themeColor="text1"/>
                <w:lang w:eastAsia="es-MX"/>
              </w:rPr>
              <w:t xml:space="preserve"> </w:t>
            </w:r>
            <w:r w:rsidRPr="00947581">
              <w:rPr>
                <w:rFonts w:ascii="Georgia" w:eastAsia="Times New Roman" w:hAnsi="Georgia" w:cs="Arial"/>
                <w:color w:val="000000" w:themeColor="text1"/>
                <w:lang w:eastAsia="es-MX"/>
              </w:rPr>
              <w:t>l</w:t>
            </w:r>
            <w:r w:rsidR="00AF7B20">
              <w:rPr>
                <w:rFonts w:ascii="Georgia" w:eastAsia="Times New Roman" w:hAnsi="Georgia" w:cs="Arial"/>
                <w:color w:val="000000" w:themeColor="text1"/>
                <w:lang w:eastAsia="es-MX"/>
              </w:rPr>
              <w:t>os Departamentos de Recursos Naturales Renovables, Nutrición Animal y Producción Animal</w:t>
            </w:r>
            <w:r w:rsidRPr="00947581">
              <w:rPr>
                <w:rFonts w:ascii="Georgia" w:eastAsia="Times New Roman" w:hAnsi="Georgia" w:cs="Arial"/>
                <w:color w:val="000000" w:themeColor="text1"/>
                <w:lang w:eastAsia="es-MX"/>
              </w:rPr>
              <w:t>, con la sociedad, a la cual se debe.</w:t>
            </w:r>
          </w:p>
          <w:p w14:paraId="52942191" w14:textId="77777777" w:rsidR="00614C10" w:rsidRPr="008911E2" w:rsidRDefault="00614C10" w:rsidP="00045ED9">
            <w:pPr>
              <w:overflowPunct w:val="0"/>
              <w:autoSpaceDE w:val="0"/>
              <w:autoSpaceDN w:val="0"/>
              <w:adjustRightInd w:val="0"/>
              <w:spacing w:after="0" w:line="360" w:lineRule="auto"/>
              <w:ind w:left="176" w:right="318"/>
              <w:jc w:val="both"/>
              <w:textAlignment w:val="baseline"/>
              <w:rPr>
                <w:rFonts w:ascii="Georgia" w:hAnsi="Georgia" w:cs="Arial"/>
                <w:color w:val="92D050"/>
                <w:lang w:eastAsia="es-ES"/>
              </w:rPr>
            </w:pPr>
          </w:p>
          <w:p w14:paraId="17D886A7" w14:textId="77777777" w:rsidR="00614C10" w:rsidRPr="00947581" w:rsidRDefault="00614C10" w:rsidP="00045ED9">
            <w:pPr>
              <w:overflowPunct w:val="0"/>
              <w:autoSpaceDE w:val="0"/>
              <w:autoSpaceDN w:val="0"/>
              <w:adjustRightInd w:val="0"/>
              <w:spacing w:after="0" w:line="360" w:lineRule="auto"/>
              <w:ind w:left="176" w:right="318"/>
              <w:jc w:val="both"/>
              <w:textAlignment w:val="baseline"/>
              <w:rPr>
                <w:rFonts w:ascii="Georgia" w:hAnsi="Georgia" w:cs="Arial"/>
                <w:color w:val="000000" w:themeColor="text1"/>
              </w:rPr>
            </w:pPr>
            <w:r w:rsidRPr="00947581">
              <w:rPr>
                <w:rFonts w:ascii="Georgia" w:hAnsi="Georgia" w:cs="Arial"/>
                <w:color w:val="000000" w:themeColor="text1"/>
              </w:rPr>
              <w:t xml:space="preserve">Los recursos financieros que profesores del </w:t>
            </w:r>
            <w:r w:rsidR="009C412E">
              <w:rPr>
                <w:rFonts w:ascii="Georgia" w:hAnsi="Georgia" w:cs="Arial"/>
                <w:color w:val="000000" w:themeColor="text1"/>
              </w:rPr>
              <w:t>PE</w:t>
            </w:r>
            <w:r>
              <w:rPr>
                <w:rFonts w:ascii="Georgia" w:hAnsi="Georgia" w:cs="Arial"/>
                <w:color w:val="000000" w:themeColor="text1"/>
              </w:rPr>
              <w:t>IAZ</w:t>
            </w:r>
            <w:r w:rsidRPr="00947581">
              <w:rPr>
                <w:rFonts w:ascii="Georgia" w:hAnsi="Georgia" w:cs="Arial"/>
                <w:color w:val="000000" w:themeColor="text1"/>
              </w:rPr>
              <w:t xml:space="preserve"> obtienen a través de proyectos especiales es variable, ya que depende de los convenios específicos que logran concretarse. </w:t>
            </w:r>
          </w:p>
          <w:p w14:paraId="68B27960" w14:textId="77777777" w:rsidR="00614C10" w:rsidRPr="008911E2" w:rsidRDefault="00614C10" w:rsidP="00045ED9">
            <w:pPr>
              <w:overflowPunct w:val="0"/>
              <w:autoSpaceDE w:val="0"/>
              <w:autoSpaceDN w:val="0"/>
              <w:adjustRightInd w:val="0"/>
              <w:spacing w:after="0" w:line="360" w:lineRule="auto"/>
              <w:ind w:left="176" w:right="318"/>
              <w:jc w:val="both"/>
              <w:textAlignment w:val="baseline"/>
              <w:rPr>
                <w:rFonts w:ascii="Georgia" w:hAnsi="Georgia" w:cs="Arial"/>
                <w:color w:val="92D050"/>
              </w:rPr>
            </w:pPr>
          </w:p>
          <w:p w14:paraId="21E7475F" w14:textId="77777777" w:rsidR="00614C10" w:rsidRPr="00947581" w:rsidRDefault="00614C10" w:rsidP="00045ED9">
            <w:pPr>
              <w:overflowPunct w:val="0"/>
              <w:autoSpaceDE w:val="0"/>
              <w:autoSpaceDN w:val="0"/>
              <w:adjustRightInd w:val="0"/>
              <w:spacing w:after="0" w:line="360" w:lineRule="auto"/>
              <w:ind w:left="176" w:right="318"/>
              <w:jc w:val="both"/>
              <w:textAlignment w:val="baseline"/>
              <w:rPr>
                <w:rFonts w:ascii="Georgia" w:hAnsi="Georgia" w:cs="Arial"/>
                <w:color w:val="000000" w:themeColor="text1"/>
              </w:rPr>
            </w:pPr>
            <w:r w:rsidRPr="00947581">
              <w:rPr>
                <w:rFonts w:ascii="Georgia" w:eastAsia="Times New Roman" w:hAnsi="Georgia"/>
                <w:bCs/>
                <w:color w:val="000000" w:themeColor="text1"/>
                <w:lang w:eastAsia="es-MX"/>
              </w:rPr>
              <w:t>Proyectos especiales de profesores de</w:t>
            </w:r>
            <w:r>
              <w:rPr>
                <w:rFonts w:ascii="Georgia" w:eastAsia="Times New Roman" w:hAnsi="Georgia"/>
                <w:bCs/>
                <w:color w:val="000000" w:themeColor="text1"/>
                <w:lang w:eastAsia="es-MX"/>
              </w:rPr>
              <w:t xml:space="preserve"> </w:t>
            </w:r>
            <w:r w:rsidRPr="00947581">
              <w:rPr>
                <w:rFonts w:ascii="Georgia" w:eastAsia="Times New Roman" w:hAnsi="Georgia"/>
                <w:bCs/>
                <w:color w:val="000000" w:themeColor="text1"/>
                <w:lang w:eastAsia="es-MX"/>
              </w:rPr>
              <w:t>l</w:t>
            </w:r>
            <w:r>
              <w:rPr>
                <w:rFonts w:ascii="Georgia" w:eastAsia="Times New Roman" w:hAnsi="Georgia"/>
                <w:bCs/>
                <w:color w:val="000000" w:themeColor="text1"/>
                <w:lang w:eastAsia="es-MX"/>
              </w:rPr>
              <w:t xml:space="preserve">os Departamentos de Producción Animal, Nutrición Animal y Recursos Naturales Renovables </w:t>
            </w:r>
            <w:r w:rsidRPr="00947581">
              <w:rPr>
                <w:rFonts w:ascii="Georgia" w:eastAsia="Times New Roman" w:hAnsi="Georgia"/>
                <w:bCs/>
                <w:color w:val="000000" w:themeColor="text1"/>
                <w:lang w:eastAsia="es-MX"/>
              </w:rPr>
              <w:t xml:space="preserve"> en el Año 2015.</w:t>
            </w:r>
          </w:p>
          <w:tbl>
            <w:tblPr>
              <w:tblW w:w="7500" w:type="dxa"/>
              <w:jc w:val="center"/>
              <w:tblLayout w:type="fixed"/>
              <w:tblCellMar>
                <w:left w:w="70" w:type="dxa"/>
                <w:right w:w="70" w:type="dxa"/>
              </w:tblCellMar>
              <w:tblLook w:val="04A0" w:firstRow="1" w:lastRow="0" w:firstColumn="1" w:lastColumn="0" w:noHBand="0" w:noVBand="1"/>
            </w:tblPr>
            <w:tblGrid>
              <w:gridCol w:w="680"/>
              <w:gridCol w:w="660"/>
              <w:gridCol w:w="6160"/>
            </w:tblGrid>
            <w:tr w:rsidR="00614C10" w:rsidRPr="00947581" w14:paraId="6583B6C6" w14:textId="77777777" w:rsidTr="00CA7FA8">
              <w:trPr>
                <w:trHeight w:val="300"/>
                <w:jc w:val="center"/>
              </w:trPr>
              <w:tc>
                <w:tcPr>
                  <w:tcW w:w="680" w:type="dxa"/>
                  <w:tcBorders>
                    <w:top w:val="single" w:sz="4" w:space="0" w:color="auto"/>
                    <w:left w:val="single" w:sz="4" w:space="0" w:color="auto"/>
                    <w:bottom w:val="single" w:sz="4" w:space="0" w:color="auto"/>
                    <w:right w:val="single" w:sz="4" w:space="0" w:color="auto"/>
                  </w:tcBorders>
                  <w:shd w:val="clear" w:color="000000" w:fill="FFCCFF"/>
                  <w:vAlign w:val="center"/>
                  <w:hideMark/>
                </w:tcPr>
                <w:p w14:paraId="40A9C5C7" w14:textId="77777777" w:rsidR="00614C10" w:rsidRPr="00947581" w:rsidRDefault="00614C10" w:rsidP="00045ED9">
                  <w:pPr>
                    <w:spacing w:after="0" w:line="240" w:lineRule="auto"/>
                    <w:jc w:val="right"/>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493</w:t>
                  </w:r>
                </w:p>
              </w:tc>
              <w:tc>
                <w:tcPr>
                  <w:tcW w:w="6820" w:type="dxa"/>
                  <w:gridSpan w:val="2"/>
                  <w:tcBorders>
                    <w:top w:val="single" w:sz="4" w:space="0" w:color="auto"/>
                    <w:left w:val="nil"/>
                    <w:bottom w:val="single" w:sz="4" w:space="0" w:color="auto"/>
                    <w:right w:val="single" w:sz="4" w:space="0" w:color="auto"/>
                  </w:tcBorders>
                  <w:shd w:val="clear" w:color="000000" w:fill="FFCCFF"/>
                  <w:vAlign w:val="center"/>
                  <w:hideMark/>
                </w:tcPr>
                <w:p w14:paraId="4C153AF5" w14:textId="77777777" w:rsidR="00614C10" w:rsidRPr="00947581" w:rsidRDefault="00614C10" w:rsidP="00045ED9">
                  <w:pPr>
                    <w:spacing w:after="0" w:line="240" w:lineRule="auto"/>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BERLANGA FLORES JOSE LUIS</w:t>
                  </w:r>
                </w:p>
              </w:tc>
            </w:tr>
            <w:tr w:rsidR="00614C10" w:rsidRPr="00947581" w14:paraId="6170F131" w14:textId="77777777" w:rsidTr="00CA7FA8">
              <w:trPr>
                <w:trHeight w:val="63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0907A7BE" w14:textId="77777777" w:rsidR="00614C10" w:rsidRPr="00947581" w:rsidRDefault="00614C10" w:rsidP="00045ED9">
                  <w:pPr>
                    <w:spacing w:after="0" w:line="240" w:lineRule="auto"/>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 </w:t>
                  </w:r>
                </w:p>
              </w:tc>
              <w:tc>
                <w:tcPr>
                  <w:tcW w:w="660" w:type="dxa"/>
                  <w:tcBorders>
                    <w:top w:val="nil"/>
                    <w:left w:val="nil"/>
                    <w:bottom w:val="single" w:sz="4" w:space="0" w:color="auto"/>
                    <w:right w:val="single" w:sz="4" w:space="0" w:color="auto"/>
                  </w:tcBorders>
                  <w:shd w:val="clear" w:color="auto" w:fill="auto"/>
                  <w:vAlign w:val="center"/>
                  <w:hideMark/>
                </w:tcPr>
                <w:p w14:paraId="05BAE763" w14:textId="77777777" w:rsidR="00614C10" w:rsidRPr="00947581" w:rsidRDefault="00614C10" w:rsidP="00045ED9">
                  <w:pPr>
                    <w:spacing w:after="0" w:line="240" w:lineRule="auto"/>
                    <w:jc w:val="right"/>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2015</w:t>
                  </w:r>
                </w:p>
              </w:tc>
              <w:tc>
                <w:tcPr>
                  <w:tcW w:w="6160" w:type="dxa"/>
                  <w:tcBorders>
                    <w:top w:val="nil"/>
                    <w:left w:val="nil"/>
                    <w:bottom w:val="single" w:sz="4" w:space="0" w:color="auto"/>
                    <w:right w:val="single" w:sz="4" w:space="0" w:color="auto"/>
                  </w:tcBorders>
                  <w:shd w:val="clear" w:color="auto" w:fill="auto"/>
                  <w:vAlign w:val="center"/>
                  <w:hideMark/>
                </w:tcPr>
                <w:p w14:paraId="6E4B7FC1" w14:textId="77777777" w:rsidR="00614C10" w:rsidRPr="00947581" w:rsidRDefault="00614C10" w:rsidP="00AF7B20">
                  <w:pPr>
                    <w:spacing w:after="0" w:line="240" w:lineRule="auto"/>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Capacitación y proceso de Selección de Agencias de Desarrollo Rural que participaran en el PRODEZA 2015 QUE Opera de CONAZA. Entidad Coahuila Monto $1050000</w:t>
                  </w:r>
                </w:p>
              </w:tc>
            </w:tr>
            <w:tr w:rsidR="00614C10" w:rsidRPr="00947581" w14:paraId="3D8D4890" w14:textId="77777777" w:rsidTr="00CA7FA8">
              <w:trPr>
                <w:trHeight w:val="300"/>
                <w:jc w:val="center"/>
              </w:trPr>
              <w:tc>
                <w:tcPr>
                  <w:tcW w:w="680" w:type="dxa"/>
                  <w:tcBorders>
                    <w:top w:val="nil"/>
                    <w:left w:val="single" w:sz="4" w:space="0" w:color="auto"/>
                    <w:bottom w:val="single" w:sz="4" w:space="0" w:color="auto"/>
                    <w:right w:val="single" w:sz="4" w:space="0" w:color="auto"/>
                  </w:tcBorders>
                  <w:shd w:val="clear" w:color="000000" w:fill="FFCCFF"/>
                  <w:vAlign w:val="center"/>
                  <w:hideMark/>
                </w:tcPr>
                <w:p w14:paraId="44E1DC29" w14:textId="77777777" w:rsidR="00614C10" w:rsidRPr="00947581" w:rsidRDefault="00614C10" w:rsidP="00045ED9">
                  <w:pPr>
                    <w:spacing w:after="0" w:line="240" w:lineRule="auto"/>
                    <w:jc w:val="right"/>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855</w:t>
                  </w:r>
                </w:p>
              </w:tc>
              <w:tc>
                <w:tcPr>
                  <w:tcW w:w="6820" w:type="dxa"/>
                  <w:gridSpan w:val="2"/>
                  <w:tcBorders>
                    <w:top w:val="single" w:sz="4" w:space="0" w:color="auto"/>
                    <w:left w:val="nil"/>
                    <w:bottom w:val="single" w:sz="4" w:space="0" w:color="auto"/>
                    <w:right w:val="single" w:sz="4" w:space="0" w:color="auto"/>
                  </w:tcBorders>
                  <w:shd w:val="clear" w:color="000000" w:fill="FFCCFF"/>
                  <w:vAlign w:val="center"/>
                  <w:hideMark/>
                </w:tcPr>
                <w:p w14:paraId="27C7F84C" w14:textId="77777777" w:rsidR="00614C10" w:rsidRPr="00947581" w:rsidRDefault="00614C10" w:rsidP="00045ED9">
                  <w:pPr>
                    <w:spacing w:after="0" w:line="240" w:lineRule="auto"/>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AGUIRRE GAMEZ LAURA</w:t>
                  </w:r>
                </w:p>
              </w:tc>
            </w:tr>
            <w:tr w:rsidR="00614C10" w:rsidRPr="00947581" w14:paraId="79EA82FC" w14:textId="77777777" w:rsidTr="00CA7FA8">
              <w:trPr>
                <w:trHeight w:val="42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02584B1" w14:textId="77777777" w:rsidR="00614C10" w:rsidRPr="00947581" w:rsidRDefault="00614C10" w:rsidP="00045ED9">
                  <w:pPr>
                    <w:spacing w:after="0" w:line="240" w:lineRule="auto"/>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 </w:t>
                  </w:r>
                </w:p>
              </w:tc>
              <w:tc>
                <w:tcPr>
                  <w:tcW w:w="660" w:type="dxa"/>
                  <w:tcBorders>
                    <w:top w:val="nil"/>
                    <w:left w:val="nil"/>
                    <w:bottom w:val="single" w:sz="4" w:space="0" w:color="auto"/>
                    <w:right w:val="single" w:sz="4" w:space="0" w:color="auto"/>
                  </w:tcBorders>
                  <w:shd w:val="clear" w:color="auto" w:fill="auto"/>
                  <w:vAlign w:val="center"/>
                  <w:hideMark/>
                </w:tcPr>
                <w:p w14:paraId="6A6065F8" w14:textId="77777777" w:rsidR="00614C10" w:rsidRPr="00947581" w:rsidRDefault="00614C10" w:rsidP="00045ED9">
                  <w:pPr>
                    <w:spacing w:after="0" w:line="240" w:lineRule="auto"/>
                    <w:jc w:val="right"/>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2015</w:t>
                  </w:r>
                </w:p>
              </w:tc>
              <w:tc>
                <w:tcPr>
                  <w:tcW w:w="6160" w:type="dxa"/>
                  <w:tcBorders>
                    <w:top w:val="nil"/>
                    <w:left w:val="nil"/>
                    <w:bottom w:val="single" w:sz="4" w:space="0" w:color="auto"/>
                    <w:right w:val="single" w:sz="4" w:space="0" w:color="auto"/>
                  </w:tcBorders>
                  <w:shd w:val="clear" w:color="auto" w:fill="auto"/>
                  <w:vAlign w:val="center"/>
                  <w:hideMark/>
                </w:tcPr>
                <w:p w14:paraId="0F34DC0C" w14:textId="77777777" w:rsidR="00614C10" w:rsidRPr="00947581" w:rsidRDefault="00614C10" w:rsidP="00AF7B20">
                  <w:pPr>
                    <w:spacing w:after="0" w:line="240" w:lineRule="auto"/>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Industrialización de Productos Derivados del Cerdo. Entidad Coahuila Monto $17500</w:t>
                  </w:r>
                </w:p>
              </w:tc>
            </w:tr>
            <w:tr w:rsidR="00614C10" w:rsidRPr="00947581" w14:paraId="4082354E" w14:textId="77777777" w:rsidTr="00CA7FA8">
              <w:trPr>
                <w:trHeight w:val="300"/>
                <w:jc w:val="center"/>
              </w:trPr>
              <w:tc>
                <w:tcPr>
                  <w:tcW w:w="680" w:type="dxa"/>
                  <w:tcBorders>
                    <w:top w:val="nil"/>
                    <w:left w:val="single" w:sz="4" w:space="0" w:color="auto"/>
                    <w:bottom w:val="single" w:sz="4" w:space="0" w:color="auto"/>
                    <w:right w:val="single" w:sz="4" w:space="0" w:color="auto"/>
                  </w:tcBorders>
                  <w:shd w:val="clear" w:color="000000" w:fill="FFCCFF"/>
                  <w:vAlign w:val="center"/>
                  <w:hideMark/>
                </w:tcPr>
                <w:p w14:paraId="34AFFA74" w14:textId="77777777" w:rsidR="00614C10" w:rsidRPr="00947581" w:rsidRDefault="00614C10" w:rsidP="00045ED9">
                  <w:pPr>
                    <w:spacing w:after="0" w:line="240" w:lineRule="auto"/>
                    <w:jc w:val="right"/>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886</w:t>
                  </w:r>
                </w:p>
              </w:tc>
              <w:tc>
                <w:tcPr>
                  <w:tcW w:w="6820" w:type="dxa"/>
                  <w:gridSpan w:val="2"/>
                  <w:tcBorders>
                    <w:top w:val="single" w:sz="4" w:space="0" w:color="auto"/>
                    <w:left w:val="nil"/>
                    <w:bottom w:val="single" w:sz="4" w:space="0" w:color="auto"/>
                    <w:right w:val="single" w:sz="4" w:space="0" w:color="auto"/>
                  </w:tcBorders>
                  <w:shd w:val="clear" w:color="000000" w:fill="FFCCFF"/>
                  <w:vAlign w:val="center"/>
                  <w:hideMark/>
                </w:tcPr>
                <w:p w14:paraId="5E280630" w14:textId="77777777" w:rsidR="00614C10" w:rsidRPr="00947581" w:rsidRDefault="00614C10" w:rsidP="00045ED9">
                  <w:pPr>
                    <w:spacing w:after="0" w:line="240" w:lineRule="auto"/>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PEREZ MARTINEZ CARMEN</w:t>
                  </w:r>
                </w:p>
              </w:tc>
            </w:tr>
            <w:tr w:rsidR="00614C10" w:rsidRPr="00947581" w14:paraId="44C40C1B" w14:textId="77777777" w:rsidTr="00CA7FA8">
              <w:trPr>
                <w:trHeight w:val="42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E43D151" w14:textId="77777777" w:rsidR="00614C10" w:rsidRPr="00947581" w:rsidRDefault="00614C10" w:rsidP="00045ED9">
                  <w:pPr>
                    <w:spacing w:after="0" w:line="240" w:lineRule="auto"/>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 </w:t>
                  </w:r>
                </w:p>
              </w:tc>
              <w:tc>
                <w:tcPr>
                  <w:tcW w:w="660" w:type="dxa"/>
                  <w:tcBorders>
                    <w:top w:val="nil"/>
                    <w:left w:val="nil"/>
                    <w:bottom w:val="single" w:sz="4" w:space="0" w:color="auto"/>
                    <w:right w:val="single" w:sz="4" w:space="0" w:color="auto"/>
                  </w:tcBorders>
                  <w:shd w:val="clear" w:color="auto" w:fill="auto"/>
                  <w:vAlign w:val="center"/>
                  <w:hideMark/>
                </w:tcPr>
                <w:p w14:paraId="6AC2046A" w14:textId="77777777" w:rsidR="00614C10" w:rsidRPr="00947581" w:rsidRDefault="00614C10" w:rsidP="00045ED9">
                  <w:pPr>
                    <w:spacing w:after="0" w:line="240" w:lineRule="auto"/>
                    <w:jc w:val="right"/>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2015</w:t>
                  </w:r>
                </w:p>
              </w:tc>
              <w:tc>
                <w:tcPr>
                  <w:tcW w:w="6160" w:type="dxa"/>
                  <w:tcBorders>
                    <w:top w:val="nil"/>
                    <w:left w:val="nil"/>
                    <w:bottom w:val="single" w:sz="4" w:space="0" w:color="auto"/>
                    <w:right w:val="single" w:sz="4" w:space="0" w:color="auto"/>
                  </w:tcBorders>
                  <w:shd w:val="clear" w:color="auto" w:fill="auto"/>
                  <w:vAlign w:val="center"/>
                  <w:hideMark/>
                </w:tcPr>
                <w:p w14:paraId="3030373E" w14:textId="77777777" w:rsidR="00614C10" w:rsidRPr="00947581" w:rsidRDefault="00614C10" w:rsidP="00AF7B20">
                  <w:pPr>
                    <w:spacing w:after="0" w:line="240" w:lineRule="auto"/>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Industrialización de Productos Derivados del Cerdo. Entidad C Monto $17500</w:t>
                  </w:r>
                </w:p>
              </w:tc>
            </w:tr>
            <w:tr w:rsidR="00614C10" w:rsidRPr="00947581" w14:paraId="4C8CFC4E" w14:textId="77777777" w:rsidTr="00CA7FA8">
              <w:trPr>
                <w:trHeight w:val="300"/>
                <w:jc w:val="center"/>
              </w:trPr>
              <w:tc>
                <w:tcPr>
                  <w:tcW w:w="680" w:type="dxa"/>
                  <w:tcBorders>
                    <w:top w:val="nil"/>
                    <w:left w:val="single" w:sz="4" w:space="0" w:color="auto"/>
                    <w:bottom w:val="single" w:sz="4" w:space="0" w:color="auto"/>
                    <w:right w:val="single" w:sz="4" w:space="0" w:color="auto"/>
                  </w:tcBorders>
                  <w:shd w:val="clear" w:color="000000" w:fill="FFCCFF"/>
                  <w:vAlign w:val="center"/>
                  <w:hideMark/>
                </w:tcPr>
                <w:p w14:paraId="301145B2" w14:textId="77777777" w:rsidR="00614C10" w:rsidRPr="00947581" w:rsidRDefault="00614C10" w:rsidP="00045ED9">
                  <w:pPr>
                    <w:spacing w:after="0" w:line="240" w:lineRule="auto"/>
                    <w:jc w:val="right"/>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993</w:t>
                  </w:r>
                </w:p>
              </w:tc>
              <w:tc>
                <w:tcPr>
                  <w:tcW w:w="6820" w:type="dxa"/>
                  <w:gridSpan w:val="2"/>
                  <w:tcBorders>
                    <w:top w:val="single" w:sz="4" w:space="0" w:color="auto"/>
                    <w:left w:val="nil"/>
                    <w:bottom w:val="single" w:sz="4" w:space="0" w:color="auto"/>
                    <w:right w:val="single" w:sz="4" w:space="0" w:color="auto"/>
                  </w:tcBorders>
                  <w:shd w:val="clear" w:color="000000" w:fill="FFCCFF"/>
                  <w:vAlign w:val="center"/>
                  <w:hideMark/>
                </w:tcPr>
                <w:p w14:paraId="21AB87FF" w14:textId="77777777" w:rsidR="00614C10" w:rsidRPr="00947581" w:rsidRDefault="00614C10" w:rsidP="00045ED9">
                  <w:pPr>
                    <w:spacing w:after="0" w:line="240" w:lineRule="auto"/>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FUENTES RODRIGUEZ JESUS MANUEL</w:t>
                  </w:r>
                </w:p>
              </w:tc>
            </w:tr>
            <w:tr w:rsidR="00614C10" w:rsidRPr="00947581" w14:paraId="3C77D9CC" w14:textId="77777777" w:rsidTr="00CA7FA8">
              <w:trPr>
                <w:trHeight w:val="84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57B81ECA" w14:textId="77777777" w:rsidR="00614C10" w:rsidRPr="00947581" w:rsidRDefault="00614C10" w:rsidP="00045ED9">
                  <w:pPr>
                    <w:spacing w:after="0" w:line="240" w:lineRule="auto"/>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 </w:t>
                  </w:r>
                </w:p>
              </w:tc>
              <w:tc>
                <w:tcPr>
                  <w:tcW w:w="660" w:type="dxa"/>
                  <w:tcBorders>
                    <w:top w:val="nil"/>
                    <w:left w:val="nil"/>
                    <w:bottom w:val="single" w:sz="4" w:space="0" w:color="auto"/>
                    <w:right w:val="single" w:sz="4" w:space="0" w:color="auto"/>
                  </w:tcBorders>
                  <w:shd w:val="clear" w:color="auto" w:fill="auto"/>
                  <w:vAlign w:val="center"/>
                  <w:hideMark/>
                </w:tcPr>
                <w:p w14:paraId="4D821F26" w14:textId="77777777" w:rsidR="00614C10" w:rsidRPr="00947581" w:rsidRDefault="00614C10" w:rsidP="00045ED9">
                  <w:pPr>
                    <w:spacing w:after="0" w:line="240" w:lineRule="auto"/>
                    <w:jc w:val="right"/>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2015</w:t>
                  </w:r>
                </w:p>
              </w:tc>
              <w:tc>
                <w:tcPr>
                  <w:tcW w:w="6160" w:type="dxa"/>
                  <w:tcBorders>
                    <w:top w:val="nil"/>
                    <w:left w:val="nil"/>
                    <w:bottom w:val="single" w:sz="4" w:space="0" w:color="auto"/>
                    <w:right w:val="single" w:sz="4" w:space="0" w:color="auto"/>
                  </w:tcBorders>
                  <w:shd w:val="clear" w:color="auto" w:fill="auto"/>
                  <w:vAlign w:val="center"/>
                  <w:hideMark/>
                </w:tcPr>
                <w:p w14:paraId="13F1C0A3" w14:textId="77777777" w:rsidR="00614C10" w:rsidRPr="00947581" w:rsidRDefault="00614C10" w:rsidP="00AF7B20">
                  <w:pPr>
                    <w:spacing w:after="0" w:line="240" w:lineRule="auto"/>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Monitoreo y Evaluación del Programa de Concurrencia con las Entidades Federativas (PCEF) Correspondientes al Ejercicio 2014 en el Estado de San Luis Potosí. Entidad San Luis Potosí Monto $145387</w:t>
                  </w:r>
                </w:p>
              </w:tc>
            </w:tr>
            <w:tr w:rsidR="00614C10" w:rsidRPr="00947581" w14:paraId="5E6C9041" w14:textId="77777777" w:rsidTr="00CA7FA8">
              <w:trPr>
                <w:trHeight w:val="300"/>
                <w:jc w:val="center"/>
              </w:trPr>
              <w:tc>
                <w:tcPr>
                  <w:tcW w:w="680" w:type="dxa"/>
                  <w:vMerge/>
                  <w:tcBorders>
                    <w:top w:val="nil"/>
                    <w:left w:val="single" w:sz="4" w:space="0" w:color="auto"/>
                    <w:bottom w:val="single" w:sz="4" w:space="0" w:color="auto"/>
                    <w:right w:val="single" w:sz="4" w:space="0" w:color="auto"/>
                  </w:tcBorders>
                  <w:vAlign w:val="center"/>
                  <w:hideMark/>
                </w:tcPr>
                <w:p w14:paraId="5CEB43DF" w14:textId="77777777" w:rsidR="00614C10" w:rsidRPr="00947581" w:rsidRDefault="00614C10" w:rsidP="00045ED9">
                  <w:pPr>
                    <w:spacing w:after="0" w:line="240" w:lineRule="auto"/>
                    <w:rPr>
                      <w:rFonts w:ascii="Verdana" w:eastAsia="Times New Roman" w:hAnsi="Verdana" w:cs="Calibri"/>
                      <w:color w:val="000000"/>
                      <w:sz w:val="16"/>
                      <w:szCs w:val="16"/>
                      <w:lang w:eastAsia="es-MX"/>
                    </w:rPr>
                  </w:pPr>
                </w:p>
              </w:tc>
              <w:tc>
                <w:tcPr>
                  <w:tcW w:w="660" w:type="dxa"/>
                  <w:tcBorders>
                    <w:top w:val="nil"/>
                    <w:left w:val="nil"/>
                    <w:bottom w:val="single" w:sz="4" w:space="0" w:color="auto"/>
                    <w:right w:val="single" w:sz="4" w:space="0" w:color="auto"/>
                  </w:tcBorders>
                  <w:shd w:val="clear" w:color="auto" w:fill="auto"/>
                  <w:noWrap/>
                  <w:vAlign w:val="bottom"/>
                  <w:hideMark/>
                </w:tcPr>
                <w:p w14:paraId="489796E8" w14:textId="77777777" w:rsidR="00614C10" w:rsidRPr="00947581" w:rsidRDefault="00614C10" w:rsidP="00045ED9">
                  <w:pPr>
                    <w:spacing w:after="0" w:line="240" w:lineRule="auto"/>
                    <w:rPr>
                      <w:rFonts w:ascii="Calibri" w:eastAsia="Times New Roman" w:hAnsi="Calibri" w:cs="Calibri"/>
                      <w:color w:val="000000"/>
                      <w:lang w:eastAsia="es-MX"/>
                    </w:rPr>
                  </w:pPr>
                  <w:r w:rsidRPr="00947581">
                    <w:rPr>
                      <w:rFonts w:ascii="Calibri" w:eastAsia="Times New Roman" w:hAnsi="Calibri" w:cs="Calibri"/>
                      <w:color w:val="000000"/>
                      <w:lang w:eastAsia="es-MX"/>
                    </w:rPr>
                    <w:t> </w:t>
                  </w:r>
                </w:p>
              </w:tc>
              <w:tc>
                <w:tcPr>
                  <w:tcW w:w="6160" w:type="dxa"/>
                  <w:tcBorders>
                    <w:top w:val="nil"/>
                    <w:left w:val="nil"/>
                    <w:bottom w:val="single" w:sz="4" w:space="0" w:color="auto"/>
                    <w:right w:val="single" w:sz="4" w:space="0" w:color="auto"/>
                  </w:tcBorders>
                  <w:shd w:val="clear" w:color="auto" w:fill="auto"/>
                  <w:noWrap/>
                  <w:vAlign w:val="bottom"/>
                  <w:hideMark/>
                </w:tcPr>
                <w:p w14:paraId="7A851466" w14:textId="77777777" w:rsidR="00614C10" w:rsidRPr="00947581" w:rsidRDefault="00614C10" w:rsidP="00045ED9">
                  <w:pPr>
                    <w:spacing w:after="0" w:line="240" w:lineRule="auto"/>
                    <w:rPr>
                      <w:rFonts w:ascii="Calibri" w:eastAsia="Times New Roman" w:hAnsi="Calibri" w:cs="Calibri"/>
                      <w:color w:val="000000"/>
                      <w:lang w:eastAsia="es-MX"/>
                    </w:rPr>
                  </w:pPr>
                  <w:r w:rsidRPr="00947581">
                    <w:rPr>
                      <w:rFonts w:ascii="Calibri" w:eastAsia="Times New Roman" w:hAnsi="Calibri" w:cs="Calibri"/>
                      <w:color w:val="000000"/>
                      <w:lang w:eastAsia="es-MX"/>
                    </w:rPr>
                    <w:t> </w:t>
                  </w:r>
                </w:p>
              </w:tc>
            </w:tr>
            <w:tr w:rsidR="00614C10" w:rsidRPr="00947581" w14:paraId="6977268B" w14:textId="77777777" w:rsidTr="00CA7FA8">
              <w:trPr>
                <w:trHeight w:val="1050"/>
                <w:jc w:val="center"/>
              </w:trPr>
              <w:tc>
                <w:tcPr>
                  <w:tcW w:w="680" w:type="dxa"/>
                  <w:vMerge/>
                  <w:tcBorders>
                    <w:top w:val="nil"/>
                    <w:left w:val="single" w:sz="4" w:space="0" w:color="auto"/>
                    <w:bottom w:val="single" w:sz="4" w:space="0" w:color="auto"/>
                    <w:right w:val="single" w:sz="4" w:space="0" w:color="auto"/>
                  </w:tcBorders>
                  <w:vAlign w:val="center"/>
                  <w:hideMark/>
                </w:tcPr>
                <w:p w14:paraId="05E6E98E" w14:textId="77777777" w:rsidR="00614C10" w:rsidRPr="00947581" w:rsidRDefault="00614C10" w:rsidP="00045ED9">
                  <w:pPr>
                    <w:spacing w:after="0" w:line="240" w:lineRule="auto"/>
                    <w:rPr>
                      <w:rFonts w:ascii="Verdana" w:eastAsia="Times New Roman" w:hAnsi="Verdana" w:cs="Calibri"/>
                      <w:color w:val="000000"/>
                      <w:sz w:val="16"/>
                      <w:szCs w:val="16"/>
                      <w:lang w:eastAsia="es-MX"/>
                    </w:rPr>
                  </w:pPr>
                </w:p>
              </w:tc>
              <w:tc>
                <w:tcPr>
                  <w:tcW w:w="660" w:type="dxa"/>
                  <w:tcBorders>
                    <w:top w:val="nil"/>
                    <w:left w:val="nil"/>
                    <w:bottom w:val="single" w:sz="4" w:space="0" w:color="auto"/>
                    <w:right w:val="single" w:sz="4" w:space="0" w:color="auto"/>
                  </w:tcBorders>
                  <w:shd w:val="clear" w:color="auto" w:fill="auto"/>
                  <w:vAlign w:val="center"/>
                  <w:hideMark/>
                </w:tcPr>
                <w:p w14:paraId="069A9B32" w14:textId="77777777" w:rsidR="00614C10" w:rsidRPr="00947581" w:rsidRDefault="00614C10" w:rsidP="00045ED9">
                  <w:pPr>
                    <w:spacing w:after="0" w:line="240" w:lineRule="auto"/>
                    <w:jc w:val="right"/>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2015</w:t>
                  </w:r>
                </w:p>
              </w:tc>
              <w:tc>
                <w:tcPr>
                  <w:tcW w:w="6160" w:type="dxa"/>
                  <w:tcBorders>
                    <w:top w:val="nil"/>
                    <w:left w:val="nil"/>
                    <w:bottom w:val="single" w:sz="4" w:space="0" w:color="auto"/>
                    <w:right w:val="single" w:sz="4" w:space="0" w:color="auto"/>
                  </w:tcBorders>
                  <w:shd w:val="clear" w:color="auto" w:fill="auto"/>
                  <w:vAlign w:val="center"/>
                  <w:hideMark/>
                </w:tcPr>
                <w:p w14:paraId="74407FE3" w14:textId="77777777" w:rsidR="00614C10" w:rsidRPr="00947581" w:rsidRDefault="00614C10" w:rsidP="000F3959">
                  <w:pPr>
                    <w:spacing w:after="0" w:line="240" w:lineRule="auto"/>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 xml:space="preserve">Monitoreo y Evaluación de Resultados del Programa Integral de Desarrollo Rural (PIDR) de sus componentes que obra en concurrencia. A) </w:t>
                  </w:r>
                  <w:proofErr w:type="gramStart"/>
                  <w:r w:rsidRPr="00947581">
                    <w:rPr>
                      <w:rFonts w:ascii="Verdana" w:eastAsia="Times New Roman" w:hAnsi="Verdana" w:cs="Calibri"/>
                      <w:color w:val="000000"/>
                      <w:sz w:val="16"/>
                      <w:szCs w:val="16"/>
                      <w:lang w:eastAsia="es-MX"/>
                    </w:rPr>
                    <w:t>extensión</w:t>
                  </w:r>
                  <w:proofErr w:type="gramEnd"/>
                  <w:r w:rsidRPr="00947581">
                    <w:rPr>
                      <w:rFonts w:ascii="Verdana" w:eastAsia="Times New Roman" w:hAnsi="Verdana" w:cs="Calibri"/>
                      <w:color w:val="000000"/>
                      <w:sz w:val="16"/>
                      <w:szCs w:val="16"/>
                      <w:lang w:eastAsia="es-MX"/>
                    </w:rPr>
                    <w:t xml:space="preserve"> e innovación productiva (CEIP) y b) Conservación y Uso Sustentable de Suelo y Agua (COUSSA). Entidad San Luis Potosí Monto $306059</w:t>
                  </w:r>
                </w:p>
              </w:tc>
            </w:tr>
            <w:tr w:rsidR="00614C10" w:rsidRPr="00947581" w14:paraId="1B04DFC5" w14:textId="77777777" w:rsidTr="00CA7FA8">
              <w:trPr>
                <w:trHeight w:val="300"/>
                <w:jc w:val="center"/>
              </w:trPr>
              <w:tc>
                <w:tcPr>
                  <w:tcW w:w="680" w:type="dxa"/>
                  <w:vMerge/>
                  <w:tcBorders>
                    <w:top w:val="nil"/>
                    <w:left w:val="single" w:sz="4" w:space="0" w:color="auto"/>
                    <w:bottom w:val="single" w:sz="4" w:space="0" w:color="auto"/>
                    <w:right w:val="single" w:sz="4" w:space="0" w:color="auto"/>
                  </w:tcBorders>
                  <w:vAlign w:val="center"/>
                  <w:hideMark/>
                </w:tcPr>
                <w:p w14:paraId="1B0E7EBC" w14:textId="77777777" w:rsidR="00614C10" w:rsidRPr="00947581" w:rsidRDefault="00614C10" w:rsidP="00045ED9">
                  <w:pPr>
                    <w:spacing w:after="0" w:line="240" w:lineRule="auto"/>
                    <w:rPr>
                      <w:rFonts w:ascii="Verdana" w:eastAsia="Times New Roman" w:hAnsi="Verdana" w:cs="Calibri"/>
                      <w:color w:val="000000"/>
                      <w:sz w:val="16"/>
                      <w:szCs w:val="16"/>
                      <w:lang w:eastAsia="es-MX"/>
                    </w:rPr>
                  </w:pPr>
                </w:p>
              </w:tc>
              <w:tc>
                <w:tcPr>
                  <w:tcW w:w="660" w:type="dxa"/>
                  <w:tcBorders>
                    <w:top w:val="nil"/>
                    <w:left w:val="nil"/>
                    <w:bottom w:val="single" w:sz="4" w:space="0" w:color="auto"/>
                    <w:right w:val="single" w:sz="4" w:space="0" w:color="auto"/>
                  </w:tcBorders>
                  <w:shd w:val="clear" w:color="auto" w:fill="auto"/>
                  <w:noWrap/>
                  <w:vAlign w:val="bottom"/>
                  <w:hideMark/>
                </w:tcPr>
                <w:p w14:paraId="1620BCC7" w14:textId="77777777" w:rsidR="00614C10" w:rsidRPr="00947581" w:rsidRDefault="00614C10" w:rsidP="00045ED9">
                  <w:pPr>
                    <w:spacing w:after="0" w:line="240" w:lineRule="auto"/>
                    <w:rPr>
                      <w:rFonts w:ascii="Calibri" w:eastAsia="Times New Roman" w:hAnsi="Calibri" w:cs="Calibri"/>
                      <w:color w:val="000000"/>
                      <w:lang w:eastAsia="es-MX"/>
                    </w:rPr>
                  </w:pPr>
                  <w:r w:rsidRPr="00947581">
                    <w:rPr>
                      <w:rFonts w:ascii="Calibri" w:eastAsia="Times New Roman" w:hAnsi="Calibri" w:cs="Calibri"/>
                      <w:color w:val="000000"/>
                      <w:lang w:eastAsia="es-MX"/>
                    </w:rPr>
                    <w:t> </w:t>
                  </w:r>
                </w:p>
              </w:tc>
              <w:tc>
                <w:tcPr>
                  <w:tcW w:w="6160" w:type="dxa"/>
                  <w:tcBorders>
                    <w:top w:val="nil"/>
                    <w:left w:val="nil"/>
                    <w:bottom w:val="single" w:sz="4" w:space="0" w:color="auto"/>
                    <w:right w:val="single" w:sz="4" w:space="0" w:color="auto"/>
                  </w:tcBorders>
                  <w:shd w:val="clear" w:color="auto" w:fill="auto"/>
                  <w:noWrap/>
                  <w:vAlign w:val="bottom"/>
                  <w:hideMark/>
                </w:tcPr>
                <w:p w14:paraId="00F6E6E7" w14:textId="77777777" w:rsidR="00614C10" w:rsidRPr="00947581" w:rsidRDefault="00614C10" w:rsidP="00045ED9">
                  <w:pPr>
                    <w:spacing w:after="0" w:line="240" w:lineRule="auto"/>
                    <w:rPr>
                      <w:rFonts w:ascii="Calibri" w:eastAsia="Times New Roman" w:hAnsi="Calibri" w:cs="Calibri"/>
                      <w:color w:val="000000"/>
                      <w:lang w:eastAsia="es-MX"/>
                    </w:rPr>
                  </w:pPr>
                  <w:r w:rsidRPr="00947581">
                    <w:rPr>
                      <w:rFonts w:ascii="Calibri" w:eastAsia="Times New Roman" w:hAnsi="Calibri" w:cs="Calibri"/>
                      <w:color w:val="000000"/>
                      <w:lang w:eastAsia="es-MX"/>
                    </w:rPr>
                    <w:t> </w:t>
                  </w:r>
                </w:p>
              </w:tc>
            </w:tr>
            <w:tr w:rsidR="00614C10" w:rsidRPr="00947581" w14:paraId="7CAD0653" w14:textId="77777777" w:rsidTr="00CA7FA8">
              <w:trPr>
                <w:trHeight w:val="840"/>
                <w:jc w:val="center"/>
              </w:trPr>
              <w:tc>
                <w:tcPr>
                  <w:tcW w:w="680" w:type="dxa"/>
                  <w:vMerge/>
                  <w:tcBorders>
                    <w:top w:val="nil"/>
                    <w:left w:val="single" w:sz="4" w:space="0" w:color="auto"/>
                    <w:bottom w:val="single" w:sz="4" w:space="0" w:color="auto"/>
                    <w:right w:val="single" w:sz="4" w:space="0" w:color="auto"/>
                  </w:tcBorders>
                  <w:vAlign w:val="center"/>
                  <w:hideMark/>
                </w:tcPr>
                <w:p w14:paraId="250956B8" w14:textId="77777777" w:rsidR="00614C10" w:rsidRPr="00947581" w:rsidRDefault="00614C10" w:rsidP="00045ED9">
                  <w:pPr>
                    <w:spacing w:after="0" w:line="240" w:lineRule="auto"/>
                    <w:rPr>
                      <w:rFonts w:ascii="Verdana" w:eastAsia="Times New Roman" w:hAnsi="Verdana" w:cs="Calibri"/>
                      <w:color w:val="000000"/>
                      <w:sz w:val="16"/>
                      <w:szCs w:val="16"/>
                      <w:lang w:eastAsia="es-MX"/>
                    </w:rPr>
                  </w:pPr>
                </w:p>
              </w:tc>
              <w:tc>
                <w:tcPr>
                  <w:tcW w:w="660" w:type="dxa"/>
                  <w:tcBorders>
                    <w:top w:val="nil"/>
                    <w:left w:val="nil"/>
                    <w:bottom w:val="single" w:sz="4" w:space="0" w:color="auto"/>
                    <w:right w:val="single" w:sz="4" w:space="0" w:color="auto"/>
                  </w:tcBorders>
                  <w:shd w:val="clear" w:color="auto" w:fill="auto"/>
                  <w:vAlign w:val="center"/>
                  <w:hideMark/>
                </w:tcPr>
                <w:p w14:paraId="7250A120" w14:textId="77777777" w:rsidR="00614C10" w:rsidRPr="00947581" w:rsidRDefault="00614C10" w:rsidP="00045ED9">
                  <w:pPr>
                    <w:spacing w:after="0" w:line="240" w:lineRule="auto"/>
                    <w:jc w:val="right"/>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2015</w:t>
                  </w:r>
                </w:p>
              </w:tc>
              <w:tc>
                <w:tcPr>
                  <w:tcW w:w="6160" w:type="dxa"/>
                  <w:tcBorders>
                    <w:top w:val="nil"/>
                    <w:left w:val="nil"/>
                    <w:bottom w:val="single" w:sz="4" w:space="0" w:color="auto"/>
                    <w:right w:val="single" w:sz="4" w:space="0" w:color="auto"/>
                  </w:tcBorders>
                  <w:shd w:val="clear" w:color="auto" w:fill="auto"/>
                  <w:vAlign w:val="center"/>
                  <w:hideMark/>
                </w:tcPr>
                <w:p w14:paraId="1A424DBD" w14:textId="77777777" w:rsidR="00614C10" w:rsidRPr="00947581" w:rsidRDefault="00614C10" w:rsidP="000F3959">
                  <w:pPr>
                    <w:spacing w:after="0" w:line="240" w:lineRule="auto"/>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Monitoreo y Evaluación de Resultados del Programa de Sanidad e Inocuidad Agroalimentaria (PSIA), en Especifico en el Componente de Sanidad (CS) Campaña HLB 2014. Entidad San Luis Potosí Monto $178586</w:t>
                  </w:r>
                </w:p>
              </w:tc>
            </w:tr>
            <w:tr w:rsidR="00614C10" w:rsidRPr="00947581" w14:paraId="175E627E" w14:textId="77777777" w:rsidTr="00CA7FA8">
              <w:trPr>
                <w:trHeight w:val="300"/>
                <w:jc w:val="center"/>
              </w:trPr>
              <w:tc>
                <w:tcPr>
                  <w:tcW w:w="680" w:type="dxa"/>
                  <w:tcBorders>
                    <w:top w:val="nil"/>
                    <w:left w:val="single" w:sz="4" w:space="0" w:color="auto"/>
                    <w:bottom w:val="single" w:sz="4" w:space="0" w:color="auto"/>
                    <w:right w:val="single" w:sz="4" w:space="0" w:color="auto"/>
                  </w:tcBorders>
                  <w:shd w:val="clear" w:color="000000" w:fill="FFCCFF"/>
                  <w:vAlign w:val="center"/>
                  <w:hideMark/>
                </w:tcPr>
                <w:p w14:paraId="14D8A6F9" w14:textId="77777777" w:rsidR="00614C10" w:rsidRPr="00947581" w:rsidRDefault="00614C10" w:rsidP="00045ED9">
                  <w:pPr>
                    <w:spacing w:after="0" w:line="240" w:lineRule="auto"/>
                    <w:jc w:val="right"/>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268</w:t>
                  </w:r>
                </w:p>
              </w:tc>
              <w:tc>
                <w:tcPr>
                  <w:tcW w:w="6820" w:type="dxa"/>
                  <w:gridSpan w:val="2"/>
                  <w:tcBorders>
                    <w:top w:val="single" w:sz="4" w:space="0" w:color="auto"/>
                    <w:left w:val="nil"/>
                    <w:bottom w:val="single" w:sz="4" w:space="0" w:color="auto"/>
                    <w:right w:val="single" w:sz="4" w:space="0" w:color="auto"/>
                  </w:tcBorders>
                  <w:shd w:val="clear" w:color="000000" w:fill="FFCCFF"/>
                  <w:vAlign w:val="center"/>
                  <w:hideMark/>
                </w:tcPr>
                <w:p w14:paraId="568A6C02" w14:textId="77777777" w:rsidR="00614C10" w:rsidRPr="00947581" w:rsidRDefault="00614C10" w:rsidP="00045ED9">
                  <w:pPr>
                    <w:spacing w:after="0" w:line="240" w:lineRule="auto"/>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FUENTES LARA LAURA OLIVIA</w:t>
                  </w:r>
                </w:p>
              </w:tc>
            </w:tr>
            <w:tr w:rsidR="00614C10" w:rsidRPr="00947581" w14:paraId="5A0A46B5" w14:textId="77777777" w:rsidTr="00CA7FA8">
              <w:trPr>
                <w:trHeight w:val="30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1AF5467B" w14:textId="77777777" w:rsidR="00614C10" w:rsidRPr="00947581" w:rsidRDefault="00614C10" w:rsidP="00045ED9">
                  <w:pPr>
                    <w:spacing w:after="0" w:line="240" w:lineRule="auto"/>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lastRenderedPageBreak/>
                    <w:t> </w:t>
                  </w:r>
                </w:p>
              </w:tc>
              <w:tc>
                <w:tcPr>
                  <w:tcW w:w="660" w:type="dxa"/>
                  <w:tcBorders>
                    <w:top w:val="nil"/>
                    <w:left w:val="nil"/>
                    <w:bottom w:val="single" w:sz="4" w:space="0" w:color="auto"/>
                    <w:right w:val="single" w:sz="4" w:space="0" w:color="auto"/>
                  </w:tcBorders>
                  <w:shd w:val="clear" w:color="auto" w:fill="auto"/>
                  <w:vAlign w:val="center"/>
                  <w:hideMark/>
                </w:tcPr>
                <w:p w14:paraId="4E9D93D5" w14:textId="77777777" w:rsidR="00614C10" w:rsidRPr="00947581" w:rsidRDefault="00614C10" w:rsidP="00045ED9">
                  <w:pPr>
                    <w:spacing w:after="0" w:line="240" w:lineRule="auto"/>
                    <w:jc w:val="right"/>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2015</w:t>
                  </w:r>
                </w:p>
              </w:tc>
              <w:tc>
                <w:tcPr>
                  <w:tcW w:w="6160" w:type="dxa"/>
                  <w:tcBorders>
                    <w:top w:val="nil"/>
                    <w:left w:val="nil"/>
                    <w:bottom w:val="single" w:sz="4" w:space="0" w:color="auto"/>
                    <w:right w:val="single" w:sz="4" w:space="0" w:color="auto"/>
                  </w:tcBorders>
                  <w:shd w:val="clear" w:color="auto" w:fill="auto"/>
                  <w:vAlign w:val="center"/>
                  <w:hideMark/>
                </w:tcPr>
                <w:p w14:paraId="0E3D203C" w14:textId="77777777" w:rsidR="00614C10" w:rsidRPr="00947581" w:rsidRDefault="00614C10" w:rsidP="00AF7B20">
                  <w:pPr>
                    <w:spacing w:after="0" w:line="240" w:lineRule="auto"/>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Análisis de Alimentos. Entidad Coahuila Monto $6000</w:t>
                  </w:r>
                </w:p>
              </w:tc>
            </w:tr>
            <w:tr w:rsidR="00614C10" w:rsidRPr="00947581" w14:paraId="7E9D33D0" w14:textId="77777777" w:rsidTr="00CA7FA8">
              <w:trPr>
                <w:trHeight w:val="300"/>
                <w:jc w:val="center"/>
              </w:trPr>
              <w:tc>
                <w:tcPr>
                  <w:tcW w:w="680" w:type="dxa"/>
                  <w:vMerge/>
                  <w:tcBorders>
                    <w:top w:val="nil"/>
                    <w:left w:val="single" w:sz="4" w:space="0" w:color="auto"/>
                    <w:bottom w:val="single" w:sz="4" w:space="0" w:color="auto"/>
                    <w:right w:val="single" w:sz="4" w:space="0" w:color="auto"/>
                  </w:tcBorders>
                  <w:vAlign w:val="center"/>
                  <w:hideMark/>
                </w:tcPr>
                <w:p w14:paraId="57476E56" w14:textId="77777777" w:rsidR="00614C10" w:rsidRPr="00947581" w:rsidRDefault="00614C10" w:rsidP="00045ED9">
                  <w:pPr>
                    <w:spacing w:after="0" w:line="240" w:lineRule="auto"/>
                    <w:rPr>
                      <w:rFonts w:ascii="Verdana" w:eastAsia="Times New Roman" w:hAnsi="Verdana" w:cs="Calibri"/>
                      <w:color w:val="000000"/>
                      <w:sz w:val="16"/>
                      <w:szCs w:val="16"/>
                      <w:lang w:eastAsia="es-MX"/>
                    </w:rPr>
                  </w:pPr>
                </w:p>
              </w:tc>
              <w:tc>
                <w:tcPr>
                  <w:tcW w:w="660" w:type="dxa"/>
                  <w:tcBorders>
                    <w:top w:val="nil"/>
                    <w:left w:val="nil"/>
                    <w:bottom w:val="single" w:sz="4" w:space="0" w:color="auto"/>
                    <w:right w:val="single" w:sz="4" w:space="0" w:color="auto"/>
                  </w:tcBorders>
                  <w:shd w:val="clear" w:color="auto" w:fill="auto"/>
                  <w:noWrap/>
                  <w:vAlign w:val="bottom"/>
                  <w:hideMark/>
                </w:tcPr>
                <w:p w14:paraId="6A60B840" w14:textId="77777777" w:rsidR="00614C10" w:rsidRPr="00947581" w:rsidRDefault="00614C10" w:rsidP="00045ED9">
                  <w:pPr>
                    <w:spacing w:after="0" w:line="240" w:lineRule="auto"/>
                    <w:rPr>
                      <w:rFonts w:ascii="Calibri" w:eastAsia="Times New Roman" w:hAnsi="Calibri" w:cs="Calibri"/>
                      <w:color w:val="000000"/>
                      <w:lang w:eastAsia="es-MX"/>
                    </w:rPr>
                  </w:pPr>
                  <w:r w:rsidRPr="00947581">
                    <w:rPr>
                      <w:rFonts w:ascii="Calibri" w:eastAsia="Times New Roman" w:hAnsi="Calibri" w:cs="Calibri"/>
                      <w:color w:val="000000"/>
                      <w:lang w:eastAsia="es-MX"/>
                    </w:rPr>
                    <w:t> </w:t>
                  </w:r>
                </w:p>
              </w:tc>
              <w:tc>
                <w:tcPr>
                  <w:tcW w:w="6160" w:type="dxa"/>
                  <w:tcBorders>
                    <w:top w:val="nil"/>
                    <w:left w:val="nil"/>
                    <w:bottom w:val="single" w:sz="4" w:space="0" w:color="auto"/>
                    <w:right w:val="single" w:sz="4" w:space="0" w:color="auto"/>
                  </w:tcBorders>
                  <w:shd w:val="clear" w:color="auto" w:fill="auto"/>
                  <w:noWrap/>
                  <w:vAlign w:val="bottom"/>
                  <w:hideMark/>
                </w:tcPr>
                <w:p w14:paraId="1B895561" w14:textId="77777777" w:rsidR="00614C10" w:rsidRPr="00947581" w:rsidRDefault="00614C10" w:rsidP="00045ED9">
                  <w:pPr>
                    <w:spacing w:after="0" w:line="240" w:lineRule="auto"/>
                    <w:rPr>
                      <w:rFonts w:ascii="Calibri" w:eastAsia="Times New Roman" w:hAnsi="Calibri" w:cs="Calibri"/>
                      <w:color w:val="000000"/>
                      <w:lang w:eastAsia="es-MX"/>
                    </w:rPr>
                  </w:pPr>
                  <w:r w:rsidRPr="00947581">
                    <w:rPr>
                      <w:rFonts w:ascii="Calibri" w:eastAsia="Times New Roman" w:hAnsi="Calibri" w:cs="Calibri"/>
                      <w:color w:val="000000"/>
                      <w:lang w:eastAsia="es-MX"/>
                    </w:rPr>
                    <w:t> </w:t>
                  </w:r>
                </w:p>
              </w:tc>
            </w:tr>
            <w:tr w:rsidR="00614C10" w:rsidRPr="00947581" w14:paraId="018FA9B8" w14:textId="77777777" w:rsidTr="00CA7FA8">
              <w:trPr>
                <w:trHeight w:val="300"/>
                <w:jc w:val="center"/>
              </w:trPr>
              <w:tc>
                <w:tcPr>
                  <w:tcW w:w="680" w:type="dxa"/>
                  <w:vMerge/>
                  <w:tcBorders>
                    <w:top w:val="nil"/>
                    <w:left w:val="single" w:sz="4" w:space="0" w:color="auto"/>
                    <w:bottom w:val="single" w:sz="4" w:space="0" w:color="auto"/>
                    <w:right w:val="single" w:sz="4" w:space="0" w:color="auto"/>
                  </w:tcBorders>
                  <w:vAlign w:val="center"/>
                  <w:hideMark/>
                </w:tcPr>
                <w:p w14:paraId="6FD9C100" w14:textId="77777777" w:rsidR="00614C10" w:rsidRPr="00947581" w:rsidRDefault="00614C10" w:rsidP="00045ED9">
                  <w:pPr>
                    <w:spacing w:after="0" w:line="240" w:lineRule="auto"/>
                    <w:rPr>
                      <w:rFonts w:ascii="Verdana" w:eastAsia="Times New Roman" w:hAnsi="Verdana" w:cs="Calibri"/>
                      <w:color w:val="000000"/>
                      <w:sz w:val="16"/>
                      <w:szCs w:val="16"/>
                      <w:lang w:eastAsia="es-MX"/>
                    </w:rPr>
                  </w:pPr>
                </w:p>
              </w:tc>
              <w:tc>
                <w:tcPr>
                  <w:tcW w:w="660" w:type="dxa"/>
                  <w:tcBorders>
                    <w:top w:val="nil"/>
                    <w:left w:val="nil"/>
                    <w:bottom w:val="single" w:sz="4" w:space="0" w:color="auto"/>
                    <w:right w:val="single" w:sz="4" w:space="0" w:color="auto"/>
                  </w:tcBorders>
                  <w:shd w:val="clear" w:color="auto" w:fill="auto"/>
                  <w:vAlign w:val="center"/>
                  <w:hideMark/>
                </w:tcPr>
                <w:p w14:paraId="0FCE0262" w14:textId="77777777" w:rsidR="00614C10" w:rsidRPr="00947581" w:rsidRDefault="00614C10" w:rsidP="00045ED9">
                  <w:pPr>
                    <w:spacing w:after="0" w:line="240" w:lineRule="auto"/>
                    <w:jc w:val="right"/>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2015</w:t>
                  </w:r>
                </w:p>
              </w:tc>
              <w:tc>
                <w:tcPr>
                  <w:tcW w:w="6160" w:type="dxa"/>
                  <w:tcBorders>
                    <w:top w:val="nil"/>
                    <w:left w:val="nil"/>
                    <w:bottom w:val="single" w:sz="4" w:space="0" w:color="auto"/>
                    <w:right w:val="single" w:sz="4" w:space="0" w:color="auto"/>
                  </w:tcBorders>
                  <w:shd w:val="clear" w:color="auto" w:fill="auto"/>
                  <w:vAlign w:val="center"/>
                  <w:hideMark/>
                </w:tcPr>
                <w:p w14:paraId="6D3E13EF" w14:textId="77777777" w:rsidR="00614C10" w:rsidRPr="00947581" w:rsidRDefault="00614C10" w:rsidP="00AF7B20">
                  <w:pPr>
                    <w:spacing w:after="0" w:line="240" w:lineRule="auto"/>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Cuenca de Burgos. Entidad Tamaulipas Monto $6182700</w:t>
                  </w:r>
                </w:p>
              </w:tc>
            </w:tr>
            <w:tr w:rsidR="00614C10" w:rsidRPr="00947581" w14:paraId="3196808C" w14:textId="77777777" w:rsidTr="00CA7FA8">
              <w:trPr>
                <w:trHeight w:val="300"/>
                <w:jc w:val="center"/>
              </w:trPr>
              <w:tc>
                <w:tcPr>
                  <w:tcW w:w="680" w:type="dxa"/>
                  <w:tcBorders>
                    <w:top w:val="nil"/>
                    <w:left w:val="single" w:sz="4" w:space="0" w:color="auto"/>
                    <w:bottom w:val="single" w:sz="4" w:space="0" w:color="auto"/>
                    <w:right w:val="single" w:sz="4" w:space="0" w:color="auto"/>
                  </w:tcBorders>
                  <w:shd w:val="clear" w:color="000000" w:fill="FFCCFF"/>
                  <w:vAlign w:val="center"/>
                  <w:hideMark/>
                </w:tcPr>
                <w:p w14:paraId="7F6EAEEA" w14:textId="77777777" w:rsidR="00614C10" w:rsidRPr="00947581" w:rsidRDefault="00614C10" w:rsidP="00045ED9">
                  <w:pPr>
                    <w:spacing w:after="0" w:line="240" w:lineRule="auto"/>
                    <w:jc w:val="right"/>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852</w:t>
                  </w:r>
                </w:p>
              </w:tc>
              <w:tc>
                <w:tcPr>
                  <w:tcW w:w="6820" w:type="dxa"/>
                  <w:gridSpan w:val="2"/>
                  <w:tcBorders>
                    <w:top w:val="single" w:sz="4" w:space="0" w:color="auto"/>
                    <w:left w:val="nil"/>
                    <w:bottom w:val="single" w:sz="4" w:space="0" w:color="auto"/>
                    <w:right w:val="single" w:sz="4" w:space="0" w:color="auto"/>
                  </w:tcBorders>
                  <w:shd w:val="clear" w:color="000000" w:fill="FFCCFF"/>
                  <w:vAlign w:val="center"/>
                  <w:hideMark/>
                </w:tcPr>
                <w:p w14:paraId="54393441" w14:textId="77777777" w:rsidR="00614C10" w:rsidRPr="00947581" w:rsidRDefault="00614C10" w:rsidP="00045ED9">
                  <w:pPr>
                    <w:spacing w:after="0" w:line="240" w:lineRule="auto"/>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MELLADO BOSQUE MIGUEL ANGEL</w:t>
                  </w:r>
                </w:p>
              </w:tc>
            </w:tr>
            <w:tr w:rsidR="00614C10" w:rsidRPr="00947581" w14:paraId="7316D95C" w14:textId="77777777" w:rsidTr="00CA7FA8">
              <w:trPr>
                <w:trHeight w:val="63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5CE5A04" w14:textId="77777777" w:rsidR="00614C10" w:rsidRPr="00947581" w:rsidRDefault="00614C10" w:rsidP="00045ED9">
                  <w:pPr>
                    <w:spacing w:after="0" w:line="240" w:lineRule="auto"/>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 </w:t>
                  </w:r>
                </w:p>
              </w:tc>
              <w:tc>
                <w:tcPr>
                  <w:tcW w:w="660" w:type="dxa"/>
                  <w:tcBorders>
                    <w:top w:val="nil"/>
                    <w:left w:val="nil"/>
                    <w:bottom w:val="single" w:sz="4" w:space="0" w:color="auto"/>
                    <w:right w:val="single" w:sz="4" w:space="0" w:color="auto"/>
                  </w:tcBorders>
                  <w:shd w:val="clear" w:color="auto" w:fill="auto"/>
                  <w:vAlign w:val="center"/>
                  <w:hideMark/>
                </w:tcPr>
                <w:p w14:paraId="08603F85" w14:textId="77777777" w:rsidR="00614C10" w:rsidRPr="00947581" w:rsidRDefault="00614C10" w:rsidP="00045ED9">
                  <w:pPr>
                    <w:spacing w:after="0" w:line="240" w:lineRule="auto"/>
                    <w:jc w:val="right"/>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2015</w:t>
                  </w:r>
                </w:p>
              </w:tc>
              <w:tc>
                <w:tcPr>
                  <w:tcW w:w="6160" w:type="dxa"/>
                  <w:tcBorders>
                    <w:top w:val="nil"/>
                    <w:left w:val="nil"/>
                    <w:bottom w:val="single" w:sz="4" w:space="0" w:color="auto"/>
                    <w:right w:val="single" w:sz="4" w:space="0" w:color="auto"/>
                  </w:tcBorders>
                  <w:shd w:val="clear" w:color="auto" w:fill="auto"/>
                  <w:vAlign w:val="center"/>
                  <w:hideMark/>
                </w:tcPr>
                <w:p w14:paraId="6F7192BA" w14:textId="77777777" w:rsidR="00614C10" w:rsidRPr="00947581" w:rsidRDefault="00614C10" w:rsidP="000F3959">
                  <w:pPr>
                    <w:spacing w:after="0" w:line="240" w:lineRule="auto"/>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Mejoramiento de la Producción de Enzimas para Alimentación Animal Empleando la Planta S</w:t>
                  </w:r>
                  <w:r w:rsidR="000F3959">
                    <w:rPr>
                      <w:rFonts w:ascii="Verdana" w:eastAsia="Times New Roman" w:hAnsi="Verdana" w:cs="Calibri"/>
                      <w:color w:val="000000"/>
                      <w:sz w:val="16"/>
                      <w:szCs w:val="16"/>
                      <w:lang w:eastAsia="es-MX"/>
                    </w:rPr>
                    <w:t xml:space="preserve">ilvícola </w:t>
                  </w:r>
                  <w:proofErr w:type="spellStart"/>
                  <w:r w:rsidR="000F3959">
                    <w:rPr>
                      <w:rFonts w:ascii="Verdana" w:eastAsia="Times New Roman" w:hAnsi="Verdana" w:cs="Calibri"/>
                      <w:color w:val="000000"/>
                      <w:sz w:val="16"/>
                      <w:szCs w:val="16"/>
                      <w:lang w:eastAsia="es-MX"/>
                    </w:rPr>
                    <w:t>fluorencia</w:t>
                  </w:r>
                  <w:proofErr w:type="spellEnd"/>
                  <w:r w:rsidR="000F3959">
                    <w:rPr>
                      <w:rFonts w:ascii="Verdana" w:eastAsia="Times New Roman" w:hAnsi="Verdana" w:cs="Calibri"/>
                      <w:color w:val="000000"/>
                      <w:sz w:val="16"/>
                      <w:szCs w:val="16"/>
                      <w:lang w:eastAsia="es-MX"/>
                    </w:rPr>
                    <w:t xml:space="preserve"> </w:t>
                  </w:r>
                  <w:proofErr w:type="spellStart"/>
                  <w:r w:rsidR="000F3959">
                    <w:rPr>
                      <w:rFonts w:ascii="Verdana" w:eastAsia="Times New Roman" w:hAnsi="Verdana" w:cs="Calibri"/>
                      <w:color w:val="000000"/>
                      <w:sz w:val="16"/>
                      <w:szCs w:val="16"/>
                      <w:lang w:eastAsia="es-MX"/>
                    </w:rPr>
                    <w:t>cernua</w:t>
                  </w:r>
                  <w:proofErr w:type="spellEnd"/>
                  <w:r w:rsidR="000F3959">
                    <w:rPr>
                      <w:rFonts w:ascii="Verdana" w:eastAsia="Times New Roman" w:hAnsi="Verdana" w:cs="Calibri"/>
                      <w:color w:val="000000"/>
                      <w:sz w:val="16"/>
                      <w:szCs w:val="16"/>
                      <w:lang w:eastAsia="es-MX"/>
                    </w:rPr>
                    <w:t xml:space="preserve"> (</w:t>
                  </w:r>
                  <w:proofErr w:type="spellStart"/>
                  <w:r w:rsidR="000F3959">
                    <w:rPr>
                      <w:rFonts w:ascii="Verdana" w:eastAsia="Times New Roman" w:hAnsi="Verdana" w:cs="Calibri"/>
                      <w:color w:val="000000"/>
                      <w:sz w:val="16"/>
                      <w:szCs w:val="16"/>
                      <w:lang w:eastAsia="es-MX"/>
                    </w:rPr>
                    <w:t>hoj</w:t>
                  </w:r>
                  <w:r w:rsidRPr="00947581">
                    <w:rPr>
                      <w:rFonts w:ascii="Verdana" w:eastAsia="Times New Roman" w:hAnsi="Verdana" w:cs="Calibri"/>
                      <w:color w:val="000000"/>
                      <w:sz w:val="16"/>
                      <w:szCs w:val="16"/>
                      <w:lang w:eastAsia="es-MX"/>
                    </w:rPr>
                    <w:t>asen</w:t>
                  </w:r>
                  <w:proofErr w:type="spellEnd"/>
                  <w:r w:rsidRPr="00947581">
                    <w:rPr>
                      <w:rFonts w:ascii="Verdana" w:eastAsia="Times New Roman" w:hAnsi="Verdana" w:cs="Calibri"/>
                      <w:color w:val="000000"/>
                      <w:sz w:val="16"/>
                      <w:szCs w:val="16"/>
                      <w:lang w:eastAsia="es-MX"/>
                    </w:rPr>
                    <w:t>) en Cultivo Sólido. Entidad Coahuila Monto $276000</w:t>
                  </w:r>
                </w:p>
              </w:tc>
            </w:tr>
            <w:tr w:rsidR="00614C10" w:rsidRPr="00947581" w14:paraId="202EBFEF" w14:textId="77777777" w:rsidTr="00CA7FA8">
              <w:trPr>
                <w:trHeight w:val="300"/>
                <w:jc w:val="center"/>
              </w:trPr>
              <w:tc>
                <w:tcPr>
                  <w:tcW w:w="680" w:type="dxa"/>
                  <w:tcBorders>
                    <w:top w:val="nil"/>
                    <w:left w:val="single" w:sz="4" w:space="0" w:color="auto"/>
                    <w:bottom w:val="single" w:sz="4" w:space="0" w:color="auto"/>
                    <w:right w:val="single" w:sz="4" w:space="0" w:color="auto"/>
                  </w:tcBorders>
                  <w:shd w:val="clear" w:color="000000" w:fill="FFCCFF"/>
                  <w:vAlign w:val="center"/>
                  <w:hideMark/>
                </w:tcPr>
                <w:p w14:paraId="4E9D9EEC" w14:textId="77777777" w:rsidR="00614C10" w:rsidRPr="00947581" w:rsidRDefault="00614C10" w:rsidP="00045ED9">
                  <w:pPr>
                    <w:spacing w:after="0" w:line="240" w:lineRule="auto"/>
                    <w:jc w:val="right"/>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3497</w:t>
                  </w:r>
                </w:p>
              </w:tc>
              <w:tc>
                <w:tcPr>
                  <w:tcW w:w="6820" w:type="dxa"/>
                  <w:gridSpan w:val="2"/>
                  <w:tcBorders>
                    <w:top w:val="single" w:sz="4" w:space="0" w:color="auto"/>
                    <w:left w:val="nil"/>
                    <w:bottom w:val="single" w:sz="4" w:space="0" w:color="auto"/>
                    <w:right w:val="single" w:sz="4" w:space="0" w:color="auto"/>
                  </w:tcBorders>
                  <w:shd w:val="clear" w:color="000000" w:fill="FFCCFF"/>
                  <w:vAlign w:val="center"/>
                  <w:hideMark/>
                </w:tcPr>
                <w:p w14:paraId="0FE6B15C" w14:textId="77777777" w:rsidR="00614C10" w:rsidRPr="00947581" w:rsidRDefault="00614C10" w:rsidP="00045ED9">
                  <w:pPr>
                    <w:spacing w:after="0" w:line="240" w:lineRule="auto"/>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AGUILERA CARBO ANTONIO FRANCISCO</w:t>
                  </w:r>
                </w:p>
              </w:tc>
            </w:tr>
            <w:tr w:rsidR="00614C10" w:rsidRPr="00947581" w14:paraId="07F2C979" w14:textId="77777777" w:rsidTr="00CA7FA8">
              <w:trPr>
                <w:trHeight w:val="63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3C85FF6D" w14:textId="77777777" w:rsidR="00614C10" w:rsidRPr="00947581" w:rsidRDefault="00614C10" w:rsidP="00045ED9">
                  <w:pPr>
                    <w:spacing w:after="0" w:line="240" w:lineRule="auto"/>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 </w:t>
                  </w:r>
                </w:p>
              </w:tc>
              <w:tc>
                <w:tcPr>
                  <w:tcW w:w="660" w:type="dxa"/>
                  <w:tcBorders>
                    <w:top w:val="nil"/>
                    <w:left w:val="nil"/>
                    <w:bottom w:val="single" w:sz="4" w:space="0" w:color="auto"/>
                    <w:right w:val="single" w:sz="4" w:space="0" w:color="auto"/>
                  </w:tcBorders>
                  <w:shd w:val="clear" w:color="auto" w:fill="auto"/>
                  <w:vAlign w:val="center"/>
                  <w:hideMark/>
                </w:tcPr>
                <w:p w14:paraId="7BA4DD00" w14:textId="77777777" w:rsidR="00614C10" w:rsidRPr="00947581" w:rsidRDefault="00614C10" w:rsidP="00045ED9">
                  <w:pPr>
                    <w:spacing w:after="0" w:line="240" w:lineRule="auto"/>
                    <w:jc w:val="right"/>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2015</w:t>
                  </w:r>
                </w:p>
              </w:tc>
              <w:tc>
                <w:tcPr>
                  <w:tcW w:w="6160" w:type="dxa"/>
                  <w:tcBorders>
                    <w:top w:val="nil"/>
                    <w:left w:val="nil"/>
                    <w:bottom w:val="single" w:sz="4" w:space="0" w:color="auto"/>
                    <w:right w:val="single" w:sz="4" w:space="0" w:color="auto"/>
                  </w:tcBorders>
                  <w:shd w:val="clear" w:color="auto" w:fill="auto"/>
                  <w:vAlign w:val="center"/>
                  <w:hideMark/>
                </w:tcPr>
                <w:p w14:paraId="7EBF321F" w14:textId="77777777" w:rsidR="00614C10" w:rsidRPr="00947581" w:rsidRDefault="00614C10" w:rsidP="000F3959">
                  <w:pPr>
                    <w:spacing w:after="0" w:line="240" w:lineRule="auto"/>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Mejoramiento de la Producción de Enzimas para Alimentación Animal Empleando la Planta S</w:t>
                  </w:r>
                  <w:r w:rsidR="000F3959">
                    <w:rPr>
                      <w:rFonts w:ascii="Verdana" w:eastAsia="Times New Roman" w:hAnsi="Verdana" w:cs="Calibri"/>
                      <w:color w:val="000000"/>
                      <w:sz w:val="16"/>
                      <w:szCs w:val="16"/>
                      <w:lang w:eastAsia="es-MX"/>
                    </w:rPr>
                    <w:t xml:space="preserve">ilvícola </w:t>
                  </w:r>
                  <w:proofErr w:type="spellStart"/>
                  <w:r w:rsidR="000F3959">
                    <w:rPr>
                      <w:rFonts w:ascii="Verdana" w:eastAsia="Times New Roman" w:hAnsi="Verdana" w:cs="Calibri"/>
                      <w:color w:val="000000"/>
                      <w:sz w:val="16"/>
                      <w:szCs w:val="16"/>
                      <w:lang w:eastAsia="es-MX"/>
                    </w:rPr>
                    <w:t>fluorencia</w:t>
                  </w:r>
                  <w:proofErr w:type="spellEnd"/>
                  <w:r w:rsidR="000F3959">
                    <w:rPr>
                      <w:rFonts w:ascii="Verdana" w:eastAsia="Times New Roman" w:hAnsi="Verdana" w:cs="Calibri"/>
                      <w:color w:val="000000"/>
                      <w:sz w:val="16"/>
                      <w:szCs w:val="16"/>
                      <w:lang w:eastAsia="es-MX"/>
                    </w:rPr>
                    <w:t xml:space="preserve"> </w:t>
                  </w:r>
                  <w:proofErr w:type="spellStart"/>
                  <w:r w:rsidR="000F3959">
                    <w:rPr>
                      <w:rFonts w:ascii="Verdana" w:eastAsia="Times New Roman" w:hAnsi="Verdana" w:cs="Calibri"/>
                      <w:color w:val="000000"/>
                      <w:sz w:val="16"/>
                      <w:szCs w:val="16"/>
                      <w:lang w:eastAsia="es-MX"/>
                    </w:rPr>
                    <w:t>cernua</w:t>
                  </w:r>
                  <w:proofErr w:type="spellEnd"/>
                  <w:r w:rsidR="000F3959">
                    <w:rPr>
                      <w:rFonts w:ascii="Verdana" w:eastAsia="Times New Roman" w:hAnsi="Verdana" w:cs="Calibri"/>
                      <w:color w:val="000000"/>
                      <w:sz w:val="16"/>
                      <w:szCs w:val="16"/>
                      <w:lang w:eastAsia="es-MX"/>
                    </w:rPr>
                    <w:t xml:space="preserve"> (</w:t>
                  </w:r>
                  <w:proofErr w:type="spellStart"/>
                  <w:r w:rsidR="000F3959">
                    <w:rPr>
                      <w:rFonts w:ascii="Verdana" w:eastAsia="Times New Roman" w:hAnsi="Verdana" w:cs="Calibri"/>
                      <w:color w:val="000000"/>
                      <w:sz w:val="16"/>
                      <w:szCs w:val="16"/>
                      <w:lang w:eastAsia="es-MX"/>
                    </w:rPr>
                    <w:t>hoja</w:t>
                  </w:r>
                  <w:r w:rsidRPr="00947581">
                    <w:rPr>
                      <w:rFonts w:ascii="Verdana" w:eastAsia="Times New Roman" w:hAnsi="Verdana" w:cs="Calibri"/>
                      <w:color w:val="000000"/>
                      <w:sz w:val="16"/>
                      <w:szCs w:val="16"/>
                      <w:lang w:eastAsia="es-MX"/>
                    </w:rPr>
                    <w:t>sen</w:t>
                  </w:r>
                  <w:proofErr w:type="spellEnd"/>
                  <w:r w:rsidRPr="00947581">
                    <w:rPr>
                      <w:rFonts w:ascii="Verdana" w:eastAsia="Times New Roman" w:hAnsi="Verdana" w:cs="Calibri"/>
                      <w:color w:val="000000"/>
                      <w:sz w:val="16"/>
                      <w:szCs w:val="16"/>
                      <w:lang w:eastAsia="es-MX"/>
                    </w:rPr>
                    <w:t>) en Cultivo Sólido. Entidad Coahuila Monto $276000</w:t>
                  </w:r>
                </w:p>
              </w:tc>
            </w:tr>
            <w:tr w:rsidR="00614C10" w:rsidRPr="00947581" w14:paraId="1271929C" w14:textId="77777777" w:rsidTr="00CA7FA8">
              <w:trPr>
                <w:trHeight w:val="300"/>
                <w:jc w:val="center"/>
              </w:trPr>
              <w:tc>
                <w:tcPr>
                  <w:tcW w:w="680" w:type="dxa"/>
                  <w:vMerge/>
                  <w:tcBorders>
                    <w:top w:val="nil"/>
                    <w:left w:val="single" w:sz="4" w:space="0" w:color="auto"/>
                    <w:bottom w:val="single" w:sz="4" w:space="0" w:color="auto"/>
                    <w:right w:val="single" w:sz="4" w:space="0" w:color="auto"/>
                  </w:tcBorders>
                  <w:vAlign w:val="center"/>
                  <w:hideMark/>
                </w:tcPr>
                <w:p w14:paraId="0827E454" w14:textId="77777777" w:rsidR="00614C10" w:rsidRPr="00947581" w:rsidRDefault="00614C10" w:rsidP="00045ED9">
                  <w:pPr>
                    <w:spacing w:after="0" w:line="240" w:lineRule="auto"/>
                    <w:rPr>
                      <w:rFonts w:ascii="Verdana" w:eastAsia="Times New Roman" w:hAnsi="Verdana" w:cs="Calibri"/>
                      <w:color w:val="000000"/>
                      <w:sz w:val="16"/>
                      <w:szCs w:val="16"/>
                      <w:lang w:eastAsia="es-MX"/>
                    </w:rPr>
                  </w:pPr>
                </w:p>
              </w:tc>
              <w:tc>
                <w:tcPr>
                  <w:tcW w:w="660" w:type="dxa"/>
                  <w:tcBorders>
                    <w:top w:val="nil"/>
                    <w:left w:val="nil"/>
                    <w:bottom w:val="single" w:sz="4" w:space="0" w:color="auto"/>
                    <w:right w:val="single" w:sz="4" w:space="0" w:color="auto"/>
                  </w:tcBorders>
                  <w:shd w:val="clear" w:color="auto" w:fill="auto"/>
                  <w:noWrap/>
                  <w:vAlign w:val="bottom"/>
                  <w:hideMark/>
                </w:tcPr>
                <w:p w14:paraId="7D6F14EC" w14:textId="77777777" w:rsidR="00614C10" w:rsidRPr="00947581" w:rsidRDefault="00614C10" w:rsidP="00045ED9">
                  <w:pPr>
                    <w:spacing w:after="0" w:line="240" w:lineRule="auto"/>
                    <w:rPr>
                      <w:rFonts w:ascii="Calibri" w:eastAsia="Times New Roman" w:hAnsi="Calibri" w:cs="Calibri"/>
                      <w:color w:val="000000"/>
                      <w:lang w:eastAsia="es-MX"/>
                    </w:rPr>
                  </w:pPr>
                  <w:r w:rsidRPr="00947581">
                    <w:rPr>
                      <w:rFonts w:ascii="Calibri" w:eastAsia="Times New Roman" w:hAnsi="Calibri" w:cs="Calibri"/>
                      <w:color w:val="000000"/>
                      <w:lang w:eastAsia="es-MX"/>
                    </w:rPr>
                    <w:t> </w:t>
                  </w:r>
                </w:p>
              </w:tc>
              <w:tc>
                <w:tcPr>
                  <w:tcW w:w="6160" w:type="dxa"/>
                  <w:tcBorders>
                    <w:top w:val="nil"/>
                    <w:left w:val="nil"/>
                    <w:bottom w:val="single" w:sz="4" w:space="0" w:color="auto"/>
                    <w:right w:val="single" w:sz="4" w:space="0" w:color="auto"/>
                  </w:tcBorders>
                  <w:shd w:val="clear" w:color="auto" w:fill="auto"/>
                  <w:noWrap/>
                  <w:vAlign w:val="bottom"/>
                  <w:hideMark/>
                </w:tcPr>
                <w:p w14:paraId="29829A98" w14:textId="77777777" w:rsidR="00614C10" w:rsidRPr="00947581" w:rsidRDefault="00614C10" w:rsidP="00045ED9">
                  <w:pPr>
                    <w:spacing w:after="0" w:line="240" w:lineRule="auto"/>
                    <w:rPr>
                      <w:rFonts w:ascii="Calibri" w:eastAsia="Times New Roman" w:hAnsi="Calibri" w:cs="Calibri"/>
                      <w:color w:val="000000"/>
                      <w:lang w:eastAsia="es-MX"/>
                    </w:rPr>
                  </w:pPr>
                  <w:r w:rsidRPr="00947581">
                    <w:rPr>
                      <w:rFonts w:ascii="Calibri" w:eastAsia="Times New Roman" w:hAnsi="Calibri" w:cs="Calibri"/>
                      <w:color w:val="000000"/>
                      <w:lang w:eastAsia="es-MX"/>
                    </w:rPr>
                    <w:t> </w:t>
                  </w:r>
                </w:p>
              </w:tc>
            </w:tr>
            <w:tr w:rsidR="00614C10" w:rsidRPr="00947581" w14:paraId="0AD35ABC" w14:textId="77777777" w:rsidTr="00CA7FA8">
              <w:trPr>
                <w:trHeight w:val="300"/>
                <w:jc w:val="center"/>
              </w:trPr>
              <w:tc>
                <w:tcPr>
                  <w:tcW w:w="680" w:type="dxa"/>
                  <w:vMerge/>
                  <w:tcBorders>
                    <w:top w:val="nil"/>
                    <w:left w:val="single" w:sz="4" w:space="0" w:color="auto"/>
                    <w:bottom w:val="single" w:sz="4" w:space="0" w:color="auto"/>
                    <w:right w:val="single" w:sz="4" w:space="0" w:color="auto"/>
                  </w:tcBorders>
                  <w:vAlign w:val="center"/>
                  <w:hideMark/>
                </w:tcPr>
                <w:p w14:paraId="2A1238E6" w14:textId="77777777" w:rsidR="00614C10" w:rsidRPr="00947581" w:rsidRDefault="00614C10" w:rsidP="00045ED9">
                  <w:pPr>
                    <w:spacing w:after="0" w:line="240" w:lineRule="auto"/>
                    <w:rPr>
                      <w:rFonts w:ascii="Verdana" w:eastAsia="Times New Roman" w:hAnsi="Verdana" w:cs="Calibri"/>
                      <w:color w:val="000000"/>
                      <w:sz w:val="16"/>
                      <w:szCs w:val="16"/>
                      <w:lang w:eastAsia="es-MX"/>
                    </w:rPr>
                  </w:pPr>
                </w:p>
              </w:tc>
              <w:tc>
                <w:tcPr>
                  <w:tcW w:w="660" w:type="dxa"/>
                  <w:tcBorders>
                    <w:top w:val="nil"/>
                    <w:left w:val="nil"/>
                    <w:bottom w:val="single" w:sz="4" w:space="0" w:color="auto"/>
                    <w:right w:val="single" w:sz="4" w:space="0" w:color="auto"/>
                  </w:tcBorders>
                  <w:shd w:val="clear" w:color="auto" w:fill="auto"/>
                  <w:vAlign w:val="center"/>
                  <w:hideMark/>
                </w:tcPr>
                <w:p w14:paraId="181D9B4F" w14:textId="77777777" w:rsidR="00614C10" w:rsidRPr="00947581" w:rsidRDefault="00614C10" w:rsidP="00045ED9">
                  <w:pPr>
                    <w:spacing w:after="0" w:line="240" w:lineRule="auto"/>
                    <w:jc w:val="right"/>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2015</w:t>
                  </w:r>
                </w:p>
              </w:tc>
              <w:tc>
                <w:tcPr>
                  <w:tcW w:w="6160" w:type="dxa"/>
                  <w:tcBorders>
                    <w:top w:val="nil"/>
                    <w:left w:val="nil"/>
                    <w:bottom w:val="single" w:sz="4" w:space="0" w:color="auto"/>
                    <w:right w:val="single" w:sz="4" w:space="0" w:color="auto"/>
                  </w:tcBorders>
                  <w:shd w:val="clear" w:color="auto" w:fill="auto"/>
                  <w:vAlign w:val="center"/>
                  <w:hideMark/>
                </w:tcPr>
                <w:p w14:paraId="42DBF1AD" w14:textId="77777777" w:rsidR="00614C10" w:rsidRPr="00947581" w:rsidRDefault="00614C10" w:rsidP="000F3959">
                  <w:pPr>
                    <w:spacing w:after="0" w:line="240" w:lineRule="auto"/>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Análisis de Alimentos. Entidad Coahuila Monto $6000</w:t>
                  </w:r>
                </w:p>
              </w:tc>
            </w:tr>
            <w:tr w:rsidR="00614C10" w:rsidRPr="00947581" w14:paraId="15C4D11A" w14:textId="77777777" w:rsidTr="00CA7FA8">
              <w:trPr>
                <w:trHeight w:val="300"/>
                <w:jc w:val="center"/>
              </w:trPr>
              <w:tc>
                <w:tcPr>
                  <w:tcW w:w="680" w:type="dxa"/>
                  <w:tcBorders>
                    <w:top w:val="nil"/>
                    <w:left w:val="single" w:sz="4" w:space="0" w:color="auto"/>
                    <w:bottom w:val="single" w:sz="4" w:space="0" w:color="auto"/>
                    <w:right w:val="single" w:sz="4" w:space="0" w:color="auto"/>
                  </w:tcBorders>
                  <w:shd w:val="clear" w:color="000000" w:fill="FFCCFF"/>
                  <w:vAlign w:val="center"/>
                  <w:hideMark/>
                </w:tcPr>
                <w:p w14:paraId="694C8C73" w14:textId="77777777" w:rsidR="00614C10" w:rsidRPr="00947581" w:rsidRDefault="00614C10" w:rsidP="00045ED9">
                  <w:pPr>
                    <w:spacing w:after="0" w:line="240" w:lineRule="auto"/>
                    <w:jc w:val="right"/>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3521</w:t>
                  </w:r>
                </w:p>
              </w:tc>
              <w:tc>
                <w:tcPr>
                  <w:tcW w:w="6820" w:type="dxa"/>
                  <w:gridSpan w:val="2"/>
                  <w:tcBorders>
                    <w:top w:val="single" w:sz="4" w:space="0" w:color="auto"/>
                    <w:left w:val="nil"/>
                    <w:bottom w:val="single" w:sz="4" w:space="0" w:color="auto"/>
                    <w:right w:val="single" w:sz="4" w:space="0" w:color="auto"/>
                  </w:tcBorders>
                  <w:shd w:val="clear" w:color="000000" w:fill="FFCCFF"/>
                  <w:vAlign w:val="center"/>
                  <w:hideMark/>
                </w:tcPr>
                <w:p w14:paraId="38B513C9" w14:textId="77777777" w:rsidR="00614C10" w:rsidRPr="00947581" w:rsidRDefault="00614C10" w:rsidP="00045ED9">
                  <w:pPr>
                    <w:spacing w:after="0" w:line="240" w:lineRule="auto"/>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AREVALO SANMIGUEL CARLOS ALBERTO</w:t>
                  </w:r>
                </w:p>
              </w:tc>
            </w:tr>
            <w:tr w:rsidR="00614C10" w:rsidRPr="00947581" w14:paraId="0BDAD99E" w14:textId="77777777" w:rsidTr="00CA7FA8">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3A968612" w14:textId="77777777" w:rsidR="00614C10" w:rsidRPr="00947581" w:rsidRDefault="00614C10" w:rsidP="00045ED9">
                  <w:pPr>
                    <w:spacing w:after="0" w:line="240" w:lineRule="auto"/>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 </w:t>
                  </w:r>
                </w:p>
              </w:tc>
              <w:tc>
                <w:tcPr>
                  <w:tcW w:w="660" w:type="dxa"/>
                  <w:tcBorders>
                    <w:top w:val="nil"/>
                    <w:left w:val="nil"/>
                    <w:bottom w:val="single" w:sz="4" w:space="0" w:color="auto"/>
                    <w:right w:val="single" w:sz="4" w:space="0" w:color="auto"/>
                  </w:tcBorders>
                  <w:shd w:val="clear" w:color="auto" w:fill="auto"/>
                  <w:vAlign w:val="center"/>
                  <w:hideMark/>
                </w:tcPr>
                <w:p w14:paraId="3BA24026" w14:textId="77777777" w:rsidR="00614C10" w:rsidRPr="00947581" w:rsidRDefault="00614C10" w:rsidP="00045ED9">
                  <w:pPr>
                    <w:spacing w:after="0" w:line="240" w:lineRule="auto"/>
                    <w:jc w:val="right"/>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2015</w:t>
                  </w:r>
                </w:p>
              </w:tc>
              <w:tc>
                <w:tcPr>
                  <w:tcW w:w="6160" w:type="dxa"/>
                  <w:tcBorders>
                    <w:top w:val="nil"/>
                    <w:left w:val="nil"/>
                    <w:bottom w:val="single" w:sz="4" w:space="0" w:color="auto"/>
                    <w:right w:val="single" w:sz="4" w:space="0" w:color="auto"/>
                  </w:tcBorders>
                  <w:shd w:val="clear" w:color="auto" w:fill="auto"/>
                  <w:vAlign w:val="center"/>
                  <w:hideMark/>
                </w:tcPr>
                <w:p w14:paraId="5A83C2F3" w14:textId="77777777" w:rsidR="00614C10" w:rsidRPr="00947581" w:rsidRDefault="00614C10" w:rsidP="000F3959">
                  <w:pPr>
                    <w:spacing w:after="0" w:line="240" w:lineRule="auto"/>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Análisis de Alimentos. Entidad Coahuila Monto $6000</w:t>
                  </w:r>
                </w:p>
              </w:tc>
            </w:tr>
            <w:tr w:rsidR="00614C10" w:rsidRPr="00947581" w14:paraId="4B1B5C9A" w14:textId="77777777" w:rsidTr="00CA7FA8">
              <w:trPr>
                <w:trHeight w:val="300"/>
                <w:jc w:val="center"/>
              </w:trPr>
              <w:tc>
                <w:tcPr>
                  <w:tcW w:w="680" w:type="dxa"/>
                  <w:tcBorders>
                    <w:top w:val="nil"/>
                    <w:left w:val="single" w:sz="4" w:space="0" w:color="auto"/>
                    <w:bottom w:val="single" w:sz="4" w:space="0" w:color="auto"/>
                    <w:right w:val="single" w:sz="4" w:space="0" w:color="auto"/>
                  </w:tcBorders>
                  <w:shd w:val="clear" w:color="000000" w:fill="FFCCFF"/>
                  <w:vAlign w:val="center"/>
                  <w:hideMark/>
                </w:tcPr>
                <w:p w14:paraId="65DB471B" w14:textId="77777777" w:rsidR="00614C10" w:rsidRPr="00947581" w:rsidRDefault="00614C10" w:rsidP="00045ED9">
                  <w:pPr>
                    <w:spacing w:after="0" w:line="240" w:lineRule="auto"/>
                    <w:jc w:val="right"/>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940</w:t>
                  </w:r>
                </w:p>
              </w:tc>
              <w:tc>
                <w:tcPr>
                  <w:tcW w:w="6820" w:type="dxa"/>
                  <w:gridSpan w:val="2"/>
                  <w:tcBorders>
                    <w:top w:val="single" w:sz="4" w:space="0" w:color="auto"/>
                    <w:left w:val="nil"/>
                    <w:bottom w:val="single" w:sz="4" w:space="0" w:color="auto"/>
                    <w:right w:val="single" w:sz="4" w:space="0" w:color="auto"/>
                  </w:tcBorders>
                  <w:shd w:val="clear" w:color="000000" w:fill="FFCCFF"/>
                  <w:vAlign w:val="center"/>
                  <w:hideMark/>
                </w:tcPr>
                <w:p w14:paraId="2843C64E" w14:textId="77777777" w:rsidR="00614C10" w:rsidRPr="00947581" w:rsidRDefault="00614C10" w:rsidP="00045ED9">
                  <w:pPr>
                    <w:spacing w:after="0" w:line="240" w:lineRule="auto"/>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REYNAGA VALDES JUAN RICARDO</w:t>
                  </w:r>
                </w:p>
              </w:tc>
            </w:tr>
            <w:tr w:rsidR="00614C10" w:rsidRPr="00947581" w14:paraId="4C08CE84" w14:textId="77777777" w:rsidTr="00CA7FA8">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3BC579C" w14:textId="77777777" w:rsidR="00614C10" w:rsidRPr="00947581" w:rsidRDefault="00614C10" w:rsidP="00045ED9">
                  <w:pPr>
                    <w:spacing w:after="0" w:line="240" w:lineRule="auto"/>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 </w:t>
                  </w:r>
                </w:p>
              </w:tc>
              <w:tc>
                <w:tcPr>
                  <w:tcW w:w="660" w:type="dxa"/>
                  <w:tcBorders>
                    <w:top w:val="nil"/>
                    <w:left w:val="nil"/>
                    <w:bottom w:val="single" w:sz="4" w:space="0" w:color="auto"/>
                    <w:right w:val="single" w:sz="4" w:space="0" w:color="auto"/>
                  </w:tcBorders>
                  <w:shd w:val="clear" w:color="auto" w:fill="auto"/>
                  <w:vAlign w:val="center"/>
                  <w:hideMark/>
                </w:tcPr>
                <w:p w14:paraId="1B79E972" w14:textId="77777777" w:rsidR="00614C10" w:rsidRPr="00947581" w:rsidRDefault="00614C10" w:rsidP="00045ED9">
                  <w:pPr>
                    <w:spacing w:after="0" w:line="240" w:lineRule="auto"/>
                    <w:jc w:val="right"/>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2015</w:t>
                  </w:r>
                </w:p>
              </w:tc>
              <w:tc>
                <w:tcPr>
                  <w:tcW w:w="6160" w:type="dxa"/>
                  <w:tcBorders>
                    <w:top w:val="nil"/>
                    <w:left w:val="nil"/>
                    <w:bottom w:val="single" w:sz="4" w:space="0" w:color="auto"/>
                    <w:right w:val="single" w:sz="4" w:space="0" w:color="auto"/>
                  </w:tcBorders>
                  <w:shd w:val="clear" w:color="auto" w:fill="auto"/>
                  <w:vAlign w:val="center"/>
                  <w:hideMark/>
                </w:tcPr>
                <w:p w14:paraId="2EFD71F0" w14:textId="77777777" w:rsidR="00614C10" w:rsidRPr="00947581" w:rsidRDefault="00614C10" w:rsidP="000F3959">
                  <w:pPr>
                    <w:spacing w:after="0" w:line="240" w:lineRule="auto"/>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Medicina Integrativa. Entidad Coahuila Monto $69330</w:t>
                  </w:r>
                </w:p>
              </w:tc>
            </w:tr>
            <w:tr w:rsidR="00614C10" w:rsidRPr="00947581" w14:paraId="68DF2FC3" w14:textId="77777777" w:rsidTr="00CA7FA8">
              <w:trPr>
                <w:trHeight w:val="300"/>
                <w:jc w:val="center"/>
              </w:trPr>
              <w:tc>
                <w:tcPr>
                  <w:tcW w:w="680" w:type="dxa"/>
                  <w:tcBorders>
                    <w:top w:val="nil"/>
                    <w:left w:val="single" w:sz="4" w:space="0" w:color="auto"/>
                    <w:bottom w:val="single" w:sz="4" w:space="0" w:color="auto"/>
                    <w:right w:val="single" w:sz="4" w:space="0" w:color="auto"/>
                  </w:tcBorders>
                  <w:shd w:val="clear" w:color="000000" w:fill="FFCCFF"/>
                  <w:vAlign w:val="center"/>
                  <w:hideMark/>
                </w:tcPr>
                <w:p w14:paraId="08E77EFD" w14:textId="77777777" w:rsidR="00614C10" w:rsidRPr="00947581" w:rsidRDefault="00614C10" w:rsidP="00045ED9">
                  <w:pPr>
                    <w:spacing w:after="0" w:line="240" w:lineRule="auto"/>
                    <w:jc w:val="right"/>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1465</w:t>
                  </w:r>
                </w:p>
              </w:tc>
              <w:tc>
                <w:tcPr>
                  <w:tcW w:w="6820" w:type="dxa"/>
                  <w:gridSpan w:val="2"/>
                  <w:tcBorders>
                    <w:top w:val="single" w:sz="4" w:space="0" w:color="auto"/>
                    <w:left w:val="nil"/>
                    <w:bottom w:val="single" w:sz="4" w:space="0" w:color="auto"/>
                    <w:right w:val="single" w:sz="4" w:space="0" w:color="auto"/>
                  </w:tcBorders>
                  <w:shd w:val="clear" w:color="000000" w:fill="FFCCFF"/>
                  <w:vAlign w:val="center"/>
                  <w:hideMark/>
                </w:tcPr>
                <w:p w14:paraId="33FF6C01" w14:textId="77777777" w:rsidR="00614C10" w:rsidRPr="00947581" w:rsidRDefault="00614C10" w:rsidP="00045ED9">
                  <w:pPr>
                    <w:spacing w:after="0" w:line="240" w:lineRule="auto"/>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GONZALEZ MORALES HUMBERTO CELESTINO</w:t>
                  </w:r>
                </w:p>
              </w:tc>
            </w:tr>
            <w:tr w:rsidR="00614C10" w:rsidRPr="00947581" w14:paraId="4401B9E6" w14:textId="77777777" w:rsidTr="00CA7FA8">
              <w:trPr>
                <w:trHeight w:val="630"/>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55383E08" w14:textId="77777777" w:rsidR="00614C10" w:rsidRPr="00947581" w:rsidRDefault="00614C10" w:rsidP="00045ED9">
                  <w:pPr>
                    <w:spacing w:after="0" w:line="240" w:lineRule="auto"/>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 </w:t>
                  </w:r>
                </w:p>
              </w:tc>
              <w:tc>
                <w:tcPr>
                  <w:tcW w:w="660" w:type="dxa"/>
                  <w:tcBorders>
                    <w:top w:val="nil"/>
                    <w:left w:val="nil"/>
                    <w:bottom w:val="single" w:sz="4" w:space="0" w:color="auto"/>
                    <w:right w:val="single" w:sz="4" w:space="0" w:color="auto"/>
                  </w:tcBorders>
                  <w:shd w:val="clear" w:color="auto" w:fill="auto"/>
                  <w:vAlign w:val="center"/>
                  <w:hideMark/>
                </w:tcPr>
                <w:p w14:paraId="69B08BDA" w14:textId="77777777" w:rsidR="00614C10" w:rsidRPr="00947581" w:rsidRDefault="00614C10" w:rsidP="00045ED9">
                  <w:pPr>
                    <w:spacing w:after="0" w:line="240" w:lineRule="auto"/>
                    <w:jc w:val="right"/>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2015</w:t>
                  </w:r>
                </w:p>
              </w:tc>
              <w:tc>
                <w:tcPr>
                  <w:tcW w:w="6160" w:type="dxa"/>
                  <w:tcBorders>
                    <w:top w:val="nil"/>
                    <w:left w:val="nil"/>
                    <w:bottom w:val="single" w:sz="4" w:space="0" w:color="auto"/>
                    <w:right w:val="single" w:sz="4" w:space="0" w:color="auto"/>
                  </w:tcBorders>
                  <w:shd w:val="clear" w:color="auto" w:fill="auto"/>
                  <w:vAlign w:val="center"/>
                  <w:hideMark/>
                </w:tcPr>
                <w:p w14:paraId="34F206F5" w14:textId="77777777" w:rsidR="00614C10" w:rsidRPr="00947581" w:rsidRDefault="00614C10" w:rsidP="000F3959">
                  <w:pPr>
                    <w:spacing w:after="0" w:line="240" w:lineRule="auto"/>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UAAAN-CONAFOR Entidad de Certificación Jornadas de Evaluación y Certificación de Asesores TEC y PSTF PRONAFOR 2013. Entidad Coahuila Monto $336000</w:t>
                  </w:r>
                </w:p>
              </w:tc>
            </w:tr>
            <w:tr w:rsidR="00614C10" w:rsidRPr="00947581" w14:paraId="2B127EB1" w14:textId="77777777" w:rsidTr="00CA7FA8">
              <w:trPr>
                <w:trHeight w:val="300"/>
                <w:jc w:val="center"/>
              </w:trPr>
              <w:tc>
                <w:tcPr>
                  <w:tcW w:w="680" w:type="dxa"/>
                  <w:vMerge/>
                  <w:tcBorders>
                    <w:top w:val="nil"/>
                    <w:left w:val="single" w:sz="4" w:space="0" w:color="auto"/>
                    <w:bottom w:val="single" w:sz="4" w:space="0" w:color="auto"/>
                    <w:right w:val="single" w:sz="4" w:space="0" w:color="auto"/>
                  </w:tcBorders>
                  <w:vAlign w:val="center"/>
                  <w:hideMark/>
                </w:tcPr>
                <w:p w14:paraId="11457EAE" w14:textId="77777777" w:rsidR="00614C10" w:rsidRPr="00947581" w:rsidRDefault="00614C10" w:rsidP="00045ED9">
                  <w:pPr>
                    <w:spacing w:after="0" w:line="240" w:lineRule="auto"/>
                    <w:rPr>
                      <w:rFonts w:ascii="Verdana" w:eastAsia="Times New Roman" w:hAnsi="Verdana" w:cs="Calibri"/>
                      <w:color w:val="000000"/>
                      <w:sz w:val="16"/>
                      <w:szCs w:val="16"/>
                      <w:lang w:eastAsia="es-MX"/>
                    </w:rPr>
                  </w:pPr>
                </w:p>
              </w:tc>
              <w:tc>
                <w:tcPr>
                  <w:tcW w:w="660" w:type="dxa"/>
                  <w:tcBorders>
                    <w:top w:val="nil"/>
                    <w:left w:val="nil"/>
                    <w:bottom w:val="single" w:sz="4" w:space="0" w:color="auto"/>
                    <w:right w:val="single" w:sz="4" w:space="0" w:color="auto"/>
                  </w:tcBorders>
                  <w:shd w:val="clear" w:color="auto" w:fill="auto"/>
                  <w:noWrap/>
                  <w:vAlign w:val="bottom"/>
                  <w:hideMark/>
                </w:tcPr>
                <w:p w14:paraId="32198FAF" w14:textId="77777777" w:rsidR="00614C10" w:rsidRPr="00947581" w:rsidRDefault="00614C10" w:rsidP="00045ED9">
                  <w:pPr>
                    <w:spacing w:after="0" w:line="240" w:lineRule="auto"/>
                    <w:rPr>
                      <w:rFonts w:ascii="Calibri" w:eastAsia="Times New Roman" w:hAnsi="Calibri" w:cs="Calibri"/>
                      <w:color w:val="000000"/>
                      <w:lang w:eastAsia="es-MX"/>
                    </w:rPr>
                  </w:pPr>
                  <w:r w:rsidRPr="00947581">
                    <w:rPr>
                      <w:rFonts w:ascii="Calibri" w:eastAsia="Times New Roman" w:hAnsi="Calibri" w:cs="Calibri"/>
                      <w:color w:val="000000"/>
                      <w:lang w:eastAsia="es-MX"/>
                    </w:rPr>
                    <w:t> </w:t>
                  </w:r>
                </w:p>
              </w:tc>
              <w:tc>
                <w:tcPr>
                  <w:tcW w:w="6160" w:type="dxa"/>
                  <w:tcBorders>
                    <w:top w:val="nil"/>
                    <w:left w:val="nil"/>
                    <w:bottom w:val="single" w:sz="4" w:space="0" w:color="auto"/>
                    <w:right w:val="single" w:sz="4" w:space="0" w:color="auto"/>
                  </w:tcBorders>
                  <w:shd w:val="clear" w:color="auto" w:fill="auto"/>
                  <w:noWrap/>
                  <w:vAlign w:val="bottom"/>
                  <w:hideMark/>
                </w:tcPr>
                <w:p w14:paraId="19AA0870" w14:textId="77777777" w:rsidR="00614C10" w:rsidRPr="00947581" w:rsidRDefault="00614C10" w:rsidP="00045ED9">
                  <w:pPr>
                    <w:spacing w:after="0" w:line="240" w:lineRule="auto"/>
                    <w:rPr>
                      <w:rFonts w:ascii="Calibri" w:eastAsia="Times New Roman" w:hAnsi="Calibri" w:cs="Calibri"/>
                      <w:color w:val="000000"/>
                      <w:lang w:eastAsia="es-MX"/>
                    </w:rPr>
                  </w:pPr>
                  <w:r w:rsidRPr="00947581">
                    <w:rPr>
                      <w:rFonts w:ascii="Calibri" w:eastAsia="Times New Roman" w:hAnsi="Calibri" w:cs="Calibri"/>
                      <w:color w:val="000000"/>
                      <w:lang w:eastAsia="es-MX"/>
                    </w:rPr>
                    <w:t> </w:t>
                  </w:r>
                </w:p>
              </w:tc>
            </w:tr>
            <w:tr w:rsidR="00614C10" w:rsidRPr="00947581" w14:paraId="6551AB7B" w14:textId="77777777" w:rsidTr="00CA7FA8">
              <w:trPr>
                <w:trHeight w:val="630"/>
                <w:jc w:val="center"/>
              </w:trPr>
              <w:tc>
                <w:tcPr>
                  <w:tcW w:w="680" w:type="dxa"/>
                  <w:vMerge/>
                  <w:tcBorders>
                    <w:top w:val="nil"/>
                    <w:left w:val="single" w:sz="4" w:space="0" w:color="auto"/>
                    <w:bottom w:val="single" w:sz="4" w:space="0" w:color="auto"/>
                    <w:right w:val="single" w:sz="4" w:space="0" w:color="auto"/>
                  </w:tcBorders>
                  <w:vAlign w:val="center"/>
                  <w:hideMark/>
                </w:tcPr>
                <w:p w14:paraId="7F930325" w14:textId="77777777" w:rsidR="00614C10" w:rsidRPr="00947581" w:rsidRDefault="00614C10" w:rsidP="00045ED9">
                  <w:pPr>
                    <w:spacing w:after="0" w:line="240" w:lineRule="auto"/>
                    <w:rPr>
                      <w:rFonts w:ascii="Verdana" w:eastAsia="Times New Roman" w:hAnsi="Verdana" w:cs="Calibri"/>
                      <w:color w:val="000000"/>
                      <w:sz w:val="16"/>
                      <w:szCs w:val="16"/>
                      <w:lang w:eastAsia="es-MX"/>
                    </w:rPr>
                  </w:pPr>
                </w:p>
              </w:tc>
              <w:tc>
                <w:tcPr>
                  <w:tcW w:w="660" w:type="dxa"/>
                  <w:tcBorders>
                    <w:top w:val="nil"/>
                    <w:left w:val="nil"/>
                    <w:bottom w:val="single" w:sz="4" w:space="0" w:color="auto"/>
                    <w:right w:val="single" w:sz="4" w:space="0" w:color="auto"/>
                  </w:tcBorders>
                  <w:shd w:val="clear" w:color="auto" w:fill="auto"/>
                  <w:vAlign w:val="center"/>
                  <w:hideMark/>
                </w:tcPr>
                <w:p w14:paraId="45ECA125" w14:textId="77777777" w:rsidR="00614C10" w:rsidRPr="00947581" w:rsidRDefault="00614C10" w:rsidP="00045ED9">
                  <w:pPr>
                    <w:spacing w:after="0" w:line="240" w:lineRule="auto"/>
                    <w:jc w:val="right"/>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2015</w:t>
                  </w:r>
                </w:p>
              </w:tc>
              <w:tc>
                <w:tcPr>
                  <w:tcW w:w="6160" w:type="dxa"/>
                  <w:tcBorders>
                    <w:top w:val="nil"/>
                    <w:left w:val="nil"/>
                    <w:bottom w:val="single" w:sz="4" w:space="0" w:color="auto"/>
                    <w:right w:val="single" w:sz="4" w:space="0" w:color="auto"/>
                  </w:tcBorders>
                  <w:shd w:val="clear" w:color="auto" w:fill="auto"/>
                  <w:vAlign w:val="center"/>
                  <w:hideMark/>
                </w:tcPr>
                <w:p w14:paraId="21EEE847" w14:textId="77777777" w:rsidR="00614C10" w:rsidRPr="00947581" w:rsidRDefault="00614C10" w:rsidP="000F3959">
                  <w:pPr>
                    <w:spacing w:after="0" w:line="240" w:lineRule="auto"/>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CONAFOR-UAAAN Entidad de Certificación, Jornadas de Evaluación y Certificación de Asesores Técnicos y PSTF, PRONAFOR 2015. Entidad Chiapas Monto $1193500</w:t>
                  </w:r>
                </w:p>
              </w:tc>
            </w:tr>
            <w:tr w:rsidR="00614C10" w:rsidRPr="00947581" w14:paraId="6A953A2D" w14:textId="77777777" w:rsidTr="00CA7FA8">
              <w:trPr>
                <w:trHeight w:val="300"/>
                <w:jc w:val="center"/>
              </w:trPr>
              <w:tc>
                <w:tcPr>
                  <w:tcW w:w="680" w:type="dxa"/>
                  <w:vMerge/>
                  <w:tcBorders>
                    <w:top w:val="nil"/>
                    <w:left w:val="single" w:sz="4" w:space="0" w:color="auto"/>
                    <w:bottom w:val="single" w:sz="4" w:space="0" w:color="auto"/>
                    <w:right w:val="single" w:sz="4" w:space="0" w:color="auto"/>
                  </w:tcBorders>
                  <w:vAlign w:val="center"/>
                  <w:hideMark/>
                </w:tcPr>
                <w:p w14:paraId="092C76A9" w14:textId="77777777" w:rsidR="00614C10" w:rsidRPr="00947581" w:rsidRDefault="00614C10" w:rsidP="00045ED9">
                  <w:pPr>
                    <w:spacing w:after="0" w:line="240" w:lineRule="auto"/>
                    <w:rPr>
                      <w:rFonts w:ascii="Verdana" w:eastAsia="Times New Roman" w:hAnsi="Verdana" w:cs="Calibri"/>
                      <w:color w:val="000000"/>
                      <w:sz w:val="16"/>
                      <w:szCs w:val="16"/>
                      <w:lang w:eastAsia="es-MX"/>
                    </w:rPr>
                  </w:pPr>
                </w:p>
              </w:tc>
              <w:tc>
                <w:tcPr>
                  <w:tcW w:w="660" w:type="dxa"/>
                  <w:tcBorders>
                    <w:top w:val="nil"/>
                    <w:left w:val="nil"/>
                    <w:bottom w:val="single" w:sz="4" w:space="0" w:color="auto"/>
                    <w:right w:val="single" w:sz="4" w:space="0" w:color="auto"/>
                  </w:tcBorders>
                  <w:shd w:val="clear" w:color="auto" w:fill="auto"/>
                  <w:noWrap/>
                  <w:vAlign w:val="bottom"/>
                  <w:hideMark/>
                </w:tcPr>
                <w:p w14:paraId="09D0F73B" w14:textId="77777777" w:rsidR="00614C10" w:rsidRPr="00947581" w:rsidRDefault="00614C10" w:rsidP="00045ED9">
                  <w:pPr>
                    <w:spacing w:after="0" w:line="240" w:lineRule="auto"/>
                    <w:rPr>
                      <w:rFonts w:ascii="Calibri" w:eastAsia="Times New Roman" w:hAnsi="Calibri" w:cs="Calibri"/>
                      <w:color w:val="000000"/>
                      <w:lang w:eastAsia="es-MX"/>
                    </w:rPr>
                  </w:pPr>
                  <w:r w:rsidRPr="00947581">
                    <w:rPr>
                      <w:rFonts w:ascii="Calibri" w:eastAsia="Times New Roman" w:hAnsi="Calibri" w:cs="Calibri"/>
                      <w:color w:val="000000"/>
                      <w:lang w:eastAsia="es-MX"/>
                    </w:rPr>
                    <w:t> </w:t>
                  </w:r>
                </w:p>
              </w:tc>
              <w:tc>
                <w:tcPr>
                  <w:tcW w:w="6160" w:type="dxa"/>
                  <w:tcBorders>
                    <w:top w:val="nil"/>
                    <w:left w:val="nil"/>
                    <w:bottom w:val="single" w:sz="4" w:space="0" w:color="auto"/>
                    <w:right w:val="single" w:sz="4" w:space="0" w:color="auto"/>
                  </w:tcBorders>
                  <w:shd w:val="clear" w:color="auto" w:fill="auto"/>
                  <w:noWrap/>
                  <w:vAlign w:val="bottom"/>
                  <w:hideMark/>
                </w:tcPr>
                <w:p w14:paraId="30A95100" w14:textId="77777777" w:rsidR="00614C10" w:rsidRPr="00947581" w:rsidRDefault="00614C10" w:rsidP="00045ED9">
                  <w:pPr>
                    <w:spacing w:after="0" w:line="240" w:lineRule="auto"/>
                    <w:rPr>
                      <w:rFonts w:ascii="Calibri" w:eastAsia="Times New Roman" w:hAnsi="Calibri" w:cs="Calibri"/>
                      <w:color w:val="000000"/>
                      <w:lang w:eastAsia="es-MX"/>
                    </w:rPr>
                  </w:pPr>
                  <w:r w:rsidRPr="00947581">
                    <w:rPr>
                      <w:rFonts w:ascii="Calibri" w:eastAsia="Times New Roman" w:hAnsi="Calibri" w:cs="Calibri"/>
                      <w:color w:val="000000"/>
                      <w:lang w:eastAsia="es-MX"/>
                    </w:rPr>
                    <w:t> </w:t>
                  </w:r>
                </w:p>
              </w:tc>
            </w:tr>
            <w:tr w:rsidR="00614C10" w:rsidRPr="00947581" w14:paraId="41E577F1" w14:textId="77777777" w:rsidTr="00CA7FA8">
              <w:trPr>
                <w:trHeight w:val="840"/>
                <w:jc w:val="center"/>
              </w:trPr>
              <w:tc>
                <w:tcPr>
                  <w:tcW w:w="680" w:type="dxa"/>
                  <w:vMerge/>
                  <w:tcBorders>
                    <w:top w:val="nil"/>
                    <w:left w:val="single" w:sz="4" w:space="0" w:color="auto"/>
                    <w:bottom w:val="single" w:sz="4" w:space="0" w:color="auto"/>
                    <w:right w:val="single" w:sz="4" w:space="0" w:color="auto"/>
                  </w:tcBorders>
                  <w:vAlign w:val="center"/>
                  <w:hideMark/>
                </w:tcPr>
                <w:p w14:paraId="79E5ADA1" w14:textId="77777777" w:rsidR="00614C10" w:rsidRPr="00947581" w:rsidRDefault="00614C10" w:rsidP="00045ED9">
                  <w:pPr>
                    <w:spacing w:after="0" w:line="240" w:lineRule="auto"/>
                    <w:rPr>
                      <w:rFonts w:ascii="Verdana" w:eastAsia="Times New Roman" w:hAnsi="Verdana" w:cs="Calibri"/>
                      <w:color w:val="000000"/>
                      <w:sz w:val="16"/>
                      <w:szCs w:val="16"/>
                      <w:lang w:eastAsia="es-MX"/>
                    </w:rPr>
                  </w:pPr>
                </w:p>
              </w:tc>
              <w:tc>
                <w:tcPr>
                  <w:tcW w:w="660" w:type="dxa"/>
                  <w:tcBorders>
                    <w:top w:val="nil"/>
                    <w:left w:val="nil"/>
                    <w:bottom w:val="single" w:sz="4" w:space="0" w:color="auto"/>
                    <w:right w:val="single" w:sz="4" w:space="0" w:color="auto"/>
                  </w:tcBorders>
                  <w:shd w:val="clear" w:color="auto" w:fill="auto"/>
                  <w:vAlign w:val="center"/>
                  <w:hideMark/>
                </w:tcPr>
                <w:p w14:paraId="7B42FF28" w14:textId="77777777" w:rsidR="00614C10" w:rsidRPr="00947581" w:rsidRDefault="00614C10" w:rsidP="00045ED9">
                  <w:pPr>
                    <w:spacing w:after="0" w:line="240" w:lineRule="auto"/>
                    <w:jc w:val="right"/>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2015</w:t>
                  </w:r>
                </w:p>
              </w:tc>
              <w:tc>
                <w:tcPr>
                  <w:tcW w:w="6160" w:type="dxa"/>
                  <w:tcBorders>
                    <w:top w:val="nil"/>
                    <w:left w:val="nil"/>
                    <w:bottom w:val="single" w:sz="4" w:space="0" w:color="auto"/>
                    <w:right w:val="single" w:sz="4" w:space="0" w:color="auto"/>
                  </w:tcBorders>
                  <w:shd w:val="clear" w:color="auto" w:fill="auto"/>
                  <w:vAlign w:val="center"/>
                  <w:hideMark/>
                </w:tcPr>
                <w:p w14:paraId="5443A388" w14:textId="77777777" w:rsidR="00614C10" w:rsidRPr="00947581" w:rsidRDefault="00614C10" w:rsidP="000F3959">
                  <w:pPr>
                    <w:spacing w:after="0" w:line="240" w:lineRule="auto"/>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Asesoría Capacitación y Acompañamiento del Técnico en el Proceso Constructivo y Operativo del Componente Conservación y Uso Sustentable de Suelo y Agua (COUSSA) 2014. Entidad Distrito Federal Monto $14752311</w:t>
                  </w:r>
                </w:p>
              </w:tc>
            </w:tr>
            <w:tr w:rsidR="00614C10" w:rsidRPr="00947581" w14:paraId="797E7E3D" w14:textId="77777777" w:rsidTr="00CA7FA8">
              <w:trPr>
                <w:trHeight w:val="300"/>
                <w:jc w:val="center"/>
              </w:trPr>
              <w:tc>
                <w:tcPr>
                  <w:tcW w:w="680" w:type="dxa"/>
                  <w:tcBorders>
                    <w:top w:val="nil"/>
                    <w:left w:val="single" w:sz="4" w:space="0" w:color="auto"/>
                    <w:bottom w:val="single" w:sz="4" w:space="0" w:color="auto"/>
                    <w:right w:val="single" w:sz="4" w:space="0" w:color="auto"/>
                  </w:tcBorders>
                  <w:shd w:val="clear" w:color="000000" w:fill="FFCCFF"/>
                  <w:vAlign w:val="center"/>
                  <w:hideMark/>
                </w:tcPr>
                <w:p w14:paraId="1B3722BB" w14:textId="77777777" w:rsidR="00614C10" w:rsidRPr="00947581" w:rsidRDefault="00614C10" w:rsidP="00045ED9">
                  <w:pPr>
                    <w:spacing w:after="0" w:line="240" w:lineRule="auto"/>
                    <w:jc w:val="right"/>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1541</w:t>
                  </w:r>
                </w:p>
              </w:tc>
              <w:tc>
                <w:tcPr>
                  <w:tcW w:w="6820" w:type="dxa"/>
                  <w:gridSpan w:val="2"/>
                  <w:tcBorders>
                    <w:top w:val="single" w:sz="4" w:space="0" w:color="auto"/>
                    <w:left w:val="nil"/>
                    <w:bottom w:val="single" w:sz="4" w:space="0" w:color="auto"/>
                    <w:right w:val="single" w:sz="4" w:space="0" w:color="auto"/>
                  </w:tcBorders>
                  <w:shd w:val="clear" w:color="000000" w:fill="FFCCFF"/>
                  <w:vAlign w:val="center"/>
                  <w:hideMark/>
                </w:tcPr>
                <w:p w14:paraId="2D3C3308" w14:textId="77777777" w:rsidR="00614C10" w:rsidRPr="00947581" w:rsidRDefault="00614C10" w:rsidP="00045ED9">
                  <w:pPr>
                    <w:spacing w:after="0" w:line="240" w:lineRule="auto"/>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DE LUNA VILLARREAL CARLOS</w:t>
                  </w:r>
                </w:p>
              </w:tc>
            </w:tr>
            <w:tr w:rsidR="00614C10" w:rsidRPr="00947581" w14:paraId="7D71BD9F" w14:textId="77777777" w:rsidTr="00CA7FA8">
              <w:trPr>
                <w:trHeight w:val="63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04BDDD2E" w14:textId="77777777" w:rsidR="00614C10" w:rsidRPr="00947581" w:rsidRDefault="00614C10" w:rsidP="00045ED9">
                  <w:pPr>
                    <w:spacing w:after="0" w:line="240" w:lineRule="auto"/>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 </w:t>
                  </w:r>
                </w:p>
              </w:tc>
              <w:tc>
                <w:tcPr>
                  <w:tcW w:w="660" w:type="dxa"/>
                  <w:tcBorders>
                    <w:top w:val="nil"/>
                    <w:left w:val="nil"/>
                    <w:bottom w:val="single" w:sz="4" w:space="0" w:color="auto"/>
                    <w:right w:val="single" w:sz="4" w:space="0" w:color="auto"/>
                  </w:tcBorders>
                  <w:shd w:val="clear" w:color="auto" w:fill="auto"/>
                  <w:vAlign w:val="center"/>
                  <w:hideMark/>
                </w:tcPr>
                <w:p w14:paraId="02DADA4C" w14:textId="77777777" w:rsidR="00614C10" w:rsidRPr="00947581" w:rsidRDefault="00614C10" w:rsidP="00045ED9">
                  <w:pPr>
                    <w:spacing w:after="0" w:line="240" w:lineRule="auto"/>
                    <w:jc w:val="right"/>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2015</w:t>
                  </w:r>
                </w:p>
              </w:tc>
              <w:tc>
                <w:tcPr>
                  <w:tcW w:w="6160" w:type="dxa"/>
                  <w:tcBorders>
                    <w:top w:val="nil"/>
                    <w:left w:val="nil"/>
                    <w:bottom w:val="single" w:sz="4" w:space="0" w:color="auto"/>
                    <w:right w:val="single" w:sz="4" w:space="0" w:color="auto"/>
                  </w:tcBorders>
                  <w:shd w:val="clear" w:color="auto" w:fill="auto"/>
                  <w:vAlign w:val="center"/>
                  <w:hideMark/>
                </w:tcPr>
                <w:p w14:paraId="20F54C02" w14:textId="77777777" w:rsidR="00614C10" w:rsidRPr="00947581" w:rsidRDefault="00614C10" w:rsidP="000F3959">
                  <w:pPr>
                    <w:spacing w:after="0" w:line="240" w:lineRule="auto"/>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Acreditación Ambiental para Cumplimiento de Términos y Condicionantes de Proyectos Estratégicos en el Activo Integral Veracruz. Entidad Veracruz Monto $10585597</w:t>
                  </w:r>
                </w:p>
              </w:tc>
            </w:tr>
            <w:tr w:rsidR="00614C10" w:rsidRPr="00947581" w14:paraId="37B17F5B" w14:textId="77777777" w:rsidTr="00CA7FA8">
              <w:trPr>
                <w:trHeight w:val="300"/>
                <w:jc w:val="center"/>
              </w:trPr>
              <w:tc>
                <w:tcPr>
                  <w:tcW w:w="680" w:type="dxa"/>
                  <w:tcBorders>
                    <w:top w:val="nil"/>
                    <w:left w:val="single" w:sz="4" w:space="0" w:color="auto"/>
                    <w:bottom w:val="single" w:sz="4" w:space="0" w:color="auto"/>
                    <w:right w:val="single" w:sz="4" w:space="0" w:color="auto"/>
                  </w:tcBorders>
                  <w:shd w:val="clear" w:color="000000" w:fill="FFCCFF"/>
                  <w:vAlign w:val="center"/>
                  <w:hideMark/>
                </w:tcPr>
                <w:p w14:paraId="0F8465E4" w14:textId="77777777" w:rsidR="00614C10" w:rsidRPr="00947581" w:rsidRDefault="00614C10" w:rsidP="00045ED9">
                  <w:pPr>
                    <w:spacing w:after="0" w:line="240" w:lineRule="auto"/>
                    <w:jc w:val="right"/>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2274</w:t>
                  </w:r>
                </w:p>
              </w:tc>
              <w:tc>
                <w:tcPr>
                  <w:tcW w:w="6820" w:type="dxa"/>
                  <w:gridSpan w:val="2"/>
                  <w:tcBorders>
                    <w:top w:val="single" w:sz="4" w:space="0" w:color="auto"/>
                    <w:left w:val="nil"/>
                    <w:bottom w:val="single" w:sz="4" w:space="0" w:color="auto"/>
                    <w:right w:val="single" w:sz="4" w:space="0" w:color="auto"/>
                  </w:tcBorders>
                  <w:shd w:val="clear" w:color="000000" w:fill="FFCCFF"/>
                  <w:vAlign w:val="center"/>
                  <w:hideMark/>
                </w:tcPr>
                <w:p w14:paraId="6545894F" w14:textId="77777777" w:rsidR="00614C10" w:rsidRPr="00947581" w:rsidRDefault="00614C10" w:rsidP="00045ED9">
                  <w:pPr>
                    <w:spacing w:after="0" w:line="240" w:lineRule="auto"/>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DUEÑEZ ALANIS JOSE</w:t>
                  </w:r>
                </w:p>
              </w:tc>
            </w:tr>
            <w:tr w:rsidR="00614C10" w:rsidRPr="00947581" w14:paraId="490DFFB3" w14:textId="77777777" w:rsidTr="00CA7FA8">
              <w:trPr>
                <w:trHeight w:val="42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F6F8FDD" w14:textId="77777777" w:rsidR="00614C10" w:rsidRPr="00947581" w:rsidRDefault="00614C10" w:rsidP="00045ED9">
                  <w:pPr>
                    <w:spacing w:after="0" w:line="240" w:lineRule="auto"/>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 </w:t>
                  </w:r>
                </w:p>
              </w:tc>
              <w:tc>
                <w:tcPr>
                  <w:tcW w:w="660" w:type="dxa"/>
                  <w:tcBorders>
                    <w:top w:val="nil"/>
                    <w:left w:val="nil"/>
                    <w:bottom w:val="single" w:sz="4" w:space="0" w:color="auto"/>
                    <w:right w:val="single" w:sz="4" w:space="0" w:color="auto"/>
                  </w:tcBorders>
                  <w:shd w:val="clear" w:color="auto" w:fill="auto"/>
                  <w:vAlign w:val="center"/>
                  <w:hideMark/>
                </w:tcPr>
                <w:p w14:paraId="65EEE7E6" w14:textId="77777777" w:rsidR="00614C10" w:rsidRPr="00947581" w:rsidRDefault="00614C10" w:rsidP="00045ED9">
                  <w:pPr>
                    <w:spacing w:after="0" w:line="240" w:lineRule="auto"/>
                    <w:jc w:val="right"/>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2015</w:t>
                  </w:r>
                </w:p>
              </w:tc>
              <w:tc>
                <w:tcPr>
                  <w:tcW w:w="6160" w:type="dxa"/>
                  <w:tcBorders>
                    <w:top w:val="nil"/>
                    <w:left w:val="nil"/>
                    <w:bottom w:val="single" w:sz="4" w:space="0" w:color="auto"/>
                    <w:right w:val="single" w:sz="4" w:space="0" w:color="auto"/>
                  </w:tcBorders>
                  <w:shd w:val="clear" w:color="auto" w:fill="auto"/>
                  <w:vAlign w:val="center"/>
                  <w:hideMark/>
                </w:tcPr>
                <w:p w14:paraId="194361DC" w14:textId="77777777" w:rsidR="00614C10" w:rsidRPr="00947581" w:rsidRDefault="00614C10" w:rsidP="000F3959">
                  <w:pPr>
                    <w:spacing w:after="0" w:line="240" w:lineRule="auto"/>
                    <w:rPr>
                      <w:rFonts w:ascii="Verdana" w:eastAsia="Times New Roman" w:hAnsi="Verdana" w:cs="Calibri"/>
                      <w:color w:val="000000"/>
                      <w:sz w:val="16"/>
                      <w:szCs w:val="16"/>
                      <w:lang w:eastAsia="es-MX"/>
                    </w:rPr>
                  </w:pPr>
                  <w:r w:rsidRPr="00947581">
                    <w:rPr>
                      <w:rFonts w:ascii="Verdana" w:eastAsia="Times New Roman" w:hAnsi="Verdana" w:cs="Calibri"/>
                      <w:color w:val="000000"/>
                      <w:sz w:val="16"/>
                      <w:szCs w:val="16"/>
                      <w:lang w:eastAsia="es-MX"/>
                    </w:rPr>
                    <w:t>Atlas de Peligro Riesgo del Municipio de Acuña, Coahuila. Entidad Coahuila Monto $945000</w:t>
                  </w:r>
                </w:p>
              </w:tc>
            </w:tr>
          </w:tbl>
          <w:p w14:paraId="39175A82" w14:textId="77777777" w:rsidR="00614C10" w:rsidRPr="008911E2" w:rsidRDefault="00614C10" w:rsidP="00045ED9">
            <w:pPr>
              <w:overflowPunct w:val="0"/>
              <w:autoSpaceDE w:val="0"/>
              <w:autoSpaceDN w:val="0"/>
              <w:adjustRightInd w:val="0"/>
              <w:spacing w:after="0" w:line="360" w:lineRule="auto"/>
              <w:ind w:left="176" w:right="318"/>
              <w:jc w:val="both"/>
              <w:textAlignment w:val="baseline"/>
              <w:rPr>
                <w:rFonts w:ascii="Georgia" w:hAnsi="Georgia" w:cs="Arial"/>
                <w:color w:val="92D050"/>
              </w:rPr>
            </w:pPr>
          </w:p>
          <w:p w14:paraId="4FF7F6F5" w14:textId="77777777" w:rsidR="00614C10" w:rsidRPr="00BF7E81" w:rsidRDefault="00614C10" w:rsidP="00045ED9">
            <w:pPr>
              <w:overflowPunct w:val="0"/>
              <w:autoSpaceDE w:val="0"/>
              <w:autoSpaceDN w:val="0"/>
              <w:adjustRightInd w:val="0"/>
              <w:spacing w:after="0" w:line="360" w:lineRule="auto"/>
              <w:ind w:left="176" w:right="318"/>
              <w:jc w:val="both"/>
              <w:textAlignment w:val="baseline"/>
              <w:rPr>
                <w:rFonts w:ascii="Georgia" w:hAnsi="Georgia" w:cs="Arial"/>
                <w:color w:val="000000" w:themeColor="text1"/>
              </w:rPr>
            </w:pPr>
            <w:r w:rsidRPr="00BF7E81">
              <w:rPr>
                <w:rFonts w:ascii="Georgia" w:hAnsi="Georgia" w:cs="Arial"/>
                <w:color w:val="000000" w:themeColor="text1"/>
              </w:rPr>
              <w:t xml:space="preserve">La participación del programa educativo va desde la vinculación que mantienen los propios profesores, </w:t>
            </w:r>
            <w:r>
              <w:rPr>
                <w:rFonts w:ascii="Georgia" w:hAnsi="Georgia" w:cs="Arial"/>
                <w:color w:val="000000" w:themeColor="text1"/>
              </w:rPr>
              <w:t>los Departamento de Producción Animal, Nutrición Animal y Recursos Naturales</w:t>
            </w:r>
            <w:r w:rsidRPr="00BF7E81">
              <w:rPr>
                <w:rFonts w:ascii="Georgia" w:hAnsi="Georgia" w:cs="Arial"/>
                <w:color w:val="000000" w:themeColor="text1"/>
              </w:rPr>
              <w:t xml:space="preserve"> y la propia Universidad, hasta la integ</w:t>
            </w:r>
            <w:r>
              <w:rPr>
                <w:rFonts w:ascii="Georgia" w:hAnsi="Georgia" w:cs="Arial"/>
                <w:color w:val="000000" w:themeColor="text1"/>
              </w:rPr>
              <w:t xml:space="preserve">ración al egresar de Ingenieros Agrónomos Zootecnistas </w:t>
            </w:r>
            <w:r w:rsidRPr="00BF7E81">
              <w:rPr>
                <w:rFonts w:ascii="Georgia" w:hAnsi="Georgia" w:cs="Arial"/>
                <w:color w:val="000000" w:themeColor="text1"/>
              </w:rPr>
              <w:t>y participar como personal profesional ofreciendo sus servicios a través de pago por honorarios y lógicamente pasando por la participación de estudiantes en servicio social, investigación (tesis) y prácticas profesionales.</w:t>
            </w:r>
          </w:p>
          <w:p w14:paraId="76C9E4A6" w14:textId="77777777" w:rsidR="00614C10" w:rsidRPr="008911E2" w:rsidRDefault="00614C10" w:rsidP="00045ED9">
            <w:pPr>
              <w:overflowPunct w:val="0"/>
              <w:autoSpaceDE w:val="0"/>
              <w:autoSpaceDN w:val="0"/>
              <w:adjustRightInd w:val="0"/>
              <w:spacing w:after="0" w:line="360" w:lineRule="auto"/>
              <w:ind w:left="176" w:right="318"/>
              <w:jc w:val="both"/>
              <w:textAlignment w:val="baseline"/>
              <w:rPr>
                <w:rFonts w:ascii="Georgia" w:hAnsi="Georgia" w:cs="Arial"/>
                <w:color w:val="92D050"/>
              </w:rPr>
            </w:pPr>
          </w:p>
          <w:p w14:paraId="3A55B7BB" w14:textId="77777777" w:rsidR="00614C10" w:rsidRPr="00BF7E81" w:rsidRDefault="00614C10" w:rsidP="00045ED9">
            <w:pPr>
              <w:overflowPunct w:val="0"/>
              <w:autoSpaceDE w:val="0"/>
              <w:autoSpaceDN w:val="0"/>
              <w:adjustRightInd w:val="0"/>
              <w:spacing w:after="0" w:line="360" w:lineRule="auto"/>
              <w:ind w:left="176" w:right="318"/>
              <w:jc w:val="both"/>
              <w:textAlignment w:val="baseline"/>
              <w:rPr>
                <w:rFonts w:ascii="Georgia" w:hAnsi="Georgia" w:cs="Arial"/>
                <w:color w:val="00B0F0"/>
              </w:rPr>
            </w:pPr>
            <w:r w:rsidRPr="00BF7E81">
              <w:rPr>
                <w:rFonts w:ascii="Georgia" w:hAnsi="Georgia" w:cs="Arial"/>
                <w:color w:val="000000" w:themeColor="text1"/>
              </w:rPr>
              <w:t xml:space="preserve">Es importante señalar que el presupuesto de los proyectos especiales es prácticamente para </w:t>
            </w:r>
            <w:r w:rsidR="000F3959">
              <w:rPr>
                <w:rFonts w:ascii="Georgia" w:hAnsi="Georgia" w:cs="Arial"/>
                <w:color w:val="000000" w:themeColor="text1"/>
              </w:rPr>
              <w:t>operar cada uno de los mismos, p</w:t>
            </w:r>
            <w:r w:rsidRPr="00BF7E81">
              <w:rPr>
                <w:rFonts w:ascii="Georgia" w:hAnsi="Georgia" w:cs="Arial"/>
                <w:color w:val="000000" w:themeColor="text1"/>
              </w:rPr>
              <w:t xml:space="preserve">ero </w:t>
            </w:r>
            <w:r>
              <w:rPr>
                <w:rFonts w:ascii="Georgia" w:hAnsi="Georgia" w:cs="Arial"/>
                <w:color w:val="000000" w:themeColor="text1"/>
              </w:rPr>
              <w:t xml:space="preserve">los </w:t>
            </w:r>
            <w:r w:rsidRPr="00BF7E81">
              <w:rPr>
                <w:rFonts w:ascii="Georgia" w:hAnsi="Georgia" w:cs="Arial"/>
                <w:color w:val="000000" w:themeColor="text1"/>
              </w:rPr>
              <w:t>Departamento</w:t>
            </w:r>
            <w:r>
              <w:rPr>
                <w:rFonts w:ascii="Georgia" w:hAnsi="Georgia" w:cs="Arial"/>
                <w:color w:val="000000" w:themeColor="text1"/>
              </w:rPr>
              <w:t>s</w:t>
            </w:r>
            <w:r w:rsidRPr="00BF7E81">
              <w:rPr>
                <w:rFonts w:ascii="Georgia" w:hAnsi="Georgia" w:cs="Arial"/>
                <w:color w:val="000000" w:themeColor="text1"/>
              </w:rPr>
              <w:t xml:space="preserve"> </w:t>
            </w:r>
            <w:r>
              <w:rPr>
                <w:rFonts w:ascii="Georgia" w:hAnsi="Georgia" w:cs="Arial"/>
                <w:color w:val="000000" w:themeColor="text1"/>
              </w:rPr>
              <w:t xml:space="preserve">de Producción Animal, Nutrición Animal y Recursos </w:t>
            </w:r>
            <w:r>
              <w:rPr>
                <w:rFonts w:ascii="Georgia" w:hAnsi="Georgia" w:cs="Arial"/>
                <w:color w:val="000000" w:themeColor="text1"/>
              </w:rPr>
              <w:lastRenderedPageBreak/>
              <w:t>Naturales</w:t>
            </w:r>
            <w:r w:rsidRPr="00BF7E81">
              <w:rPr>
                <w:rFonts w:ascii="Georgia" w:hAnsi="Georgia" w:cs="Arial"/>
                <w:color w:val="000000" w:themeColor="text1"/>
              </w:rPr>
              <w:t xml:space="preserve"> y el P</w:t>
            </w:r>
            <w:r w:rsidR="000F3959">
              <w:rPr>
                <w:rFonts w:ascii="Georgia" w:hAnsi="Georgia" w:cs="Arial"/>
                <w:color w:val="000000" w:themeColor="text1"/>
              </w:rPr>
              <w:t>E</w:t>
            </w:r>
            <w:r>
              <w:rPr>
                <w:rFonts w:ascii="Georgia" w:hAnsi="Georgia" w:cs="Arial"/>
                <w:color w:val="000000" w:themeColor="text1"/>
              </w:rPr>
              <w:t>IAZ</w:t>
            </w:r>
            <w:r w:rsidRPr="00BF7E81">
              <w:rPr>
                <w:rFonts w:ascii="Georgia" w:hAnsi="Georgia" w:cs="Arial"/>
                <w:color w:val="000000" w:themeColor="text1"/>
              </w:rPr>
              <w:t xml:space="preserve"> se ven beneficiados.</w:t>
            </w:r>
          </w:p>
        </w:tc>
      </w:tr>
    </w:tbl>
    <w:p w14:paraId="263AC9FC" w14:textId="77777777" w:rsidR="00C32787" w:rsidRPr="00C32787" w:rsidRDefault="00C32787" w:rsidP="00D827B6">
      <w:pPr>
        <w:rPr>
          <w:rFonts w:ascii="Georgia" w:hAnsi="Georgia"/>
          <w:color w:val="FF0000"/>
        </w:rPr>
      </w:pPr>
    </w:p>
    <w:sectPr w:rsidR="00C32787" w:rsidRPr="00C327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626A"/>
    <w:multiLevelType w:val="hybridMultilevel"/>
    <w:tmpl w:val="90EEA7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C955C3"/>
    <w:multiLevelType w:val="hybridMultilevel"/>
    <w:tmpl w:val="D5802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6A342B"/>
    <w:multiLevelType w:val="hybridMultilevel"/>
    <w:tmpl w:val="3BC4516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125C14D9"/>
    <w:multiLevelType w:val="hybridMultilevel"/>
    <w:tmpl w:val="AF04BDD0"/>
    <w:lvl w:ilvl="0" w:tplc="DE12180A">
      <w:start w:val="1100"/>
      <w:numFmt w:val="bullet"/>
      <w:lvlText w:val="-"/>
      <w:lvlJc w:val="left"/>
      <w:pPr>
        <w:ind w:left="536" w:hanging="360"/>
      </w:pPr>
      <w:rPr>
        <w:rFonts w:ascii="Georgia" w:eastAsia="Calibri" w:hAnsi="Georgia" w:cs="Arial" w:hint="default"/>
      </w:rPr>
    </w:lvl>
    <w:lvl w:ilvl="1" w:tplc="080A0003" w:tentative="1">
      <w:start w:val="1"/>
      <w:numFmt w:val="bullet"/>
      <w:lvlText w:val="o"/>
      <w:lvlJc w:val="left"/>
      <w:pPr>
        <w:ind w:left="1256" w:hanging="360"/>
      </w:pPr>
      <w:rPr>
        <w:rFonts w:ascii="Courier New" w:hAnsi="Courier New" w:cs="Courier New" w:hint="default"/>
      </w:rPr>
    </w:lvl>
    <w:lvl w:ilvl="2" w:tplc="080A0005" w:tentative="1">
      <w:start w:val="1"/>
      <w:numFmt w:val="bullet"/>
      <w:lvlText w:val=""/>
      <w:lvlJc w:val="left"/>
      <w:pPr>
        <w:ind w:left="1976" w:hanging="360"/>
      </w:pPr>
      <w:rPr>
        <w:rFonts w:ascii="Wingdings" w:hAnsi="Wingdings" w:hint="default"/>
      </w:rPr>
    </w:lvl>
    <w:lvl w:ilvl="3" w:tplc="080A0001" w:tentative="1">
      <w:start w:val="1"/>
      <w:numFmt w:val="bullet"/>
      <w:lvlText w:val=""/>
      <w:lvlJc w:val="left"/>
      <w:pPr>
        <w:ind w:left="2696" w:hanging="360"/>
      </w:pPr>
      <w:rPr>
        <w:rFonts w:ascii="Symbol" w:hAnsi="Symbol" w:hint="default"/>
      </w:rPr>
    </w:lvl>
    <w:lvl w:ilvl="4" w:tplc="080A0003" w:tentative="1">
      <w:start w:val="1"/>
      <w:numFmt w:val="bullet"/>
      <w:lvlText w:val="o"/>
      <w:lvlJc w:val="left"/>
      <w:pPr>
        <w:ind w:left="3416" w:hanging="360"/>
      </w:pPr>
      <w:rPr>
        <w:rFonts w:ascii="Courier New" w:hAnsi="Courier New" w:cs="Courier New" w:hint="default"/>
      </w:rPr>
    </w:lvl>
    <w:lvl w:ilvl="5" w:tplc="080A0005" w:tentative="1">
      <w:start w:val="1"/>
      <w:numFmt w:val="bullet"/>
      <w:lvlText w:val=""/>
      <w:lvlJc w:val="left"/>
      <w:pPr>
        <w:ind w:left="4136" w:hanging="360"/>
      </w:pPr>
      <w:rPr>
        <w:rFonts w:ascii="Wingdings" w:hAnsi="Wingdings" w:hint="default"/>
      </w:rPr>
    </w:lvl>
    <w:lvl w:ilvl="6" w:tplc="080A0001" w:tentative="1">
      <w:start w:val="1"/>
      <w:numFmt w:val="bullet"/>
      <w:lvlText w:val=""/>
      <w:lvlJc w:val="left"/>
      <w:pPr>
        <w:ind w:left="4856" w:hanging="360"/>
      </w:pPr>
      <w:rPr>
        <w:rFonts w:ascii="Symbol" w:hAnsi="Symbol" w:hint="default"/>
      </w:rPr>
    </w:lvl>
    <w:lvl w:ilvl="7" w:tplc="080A0003" w:tentative="1">
      <w:start w:val="1"/>
      <w:numFmt w:val="bullet"/>
      <w:lvlText w:val="o"/>
      <w:lvlJc w:val="left"/>
      <w:pPr>
        <w:ind w:left="5576" w:hanging="360"/>
      </w:pPr>
      <w:rPr>
        <w:rFonts w:ascii="Courier New" w:hAnsi="Courier New" w:cs="Courier New" w:hint="default"/>
      </w:rPr>
    </w:lvl>
    <w:lvl w:ilvl="8" w:tplc="080A0005" w:tentative="1">
      <w:start w:val="1"/>
      <w:numFmt w:val="bullet"/>
      <w:lvlText w:val=""/>
      <w:lvlJc w:val="left"/>
      <w:pPr>
        <w:ind w:left="6296" w:hanging="360"/>
      </w:pPr>
      <w:rPr>
        <w:rFonts w:ascii="Wingdings" w:hAnsi="Wingdings" w:hint="default"/>
      </w:rPr>
    </w:lvl>
  </w:abstractNum>
  <w:abstractNum w:abstractNumId="4">
    <w:nsid w:val="15AD3B6C"/>
    <w:multiLevelType w:val="hybridMultilevel"/>
    <w:tmpl w:val="1BE6A0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2110BEF"/>
    <w:multiLevelType w:val="hybridMultilevel"/>
    <w:tmpl w:val="EB84C9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553156B"/>
    <w:multiLevelType w:val="hybridMultilevel"/>
    <w:tmpl w:val="26C8282C"/>
    <w:lvl w:ilvl="0" w:tplc="D64E080C">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BE77043"/>
    <w:multiLevelType w:val="hybridMultilevel"/>
    <w:tmpl w:val="29D2A9A6"/>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8">
    <w:nsid w:val="33E46A71"/>
    <w:multiLevelType w:val="hybridMultilevel"/>
    <w:tmpl w:val="73A02EBE"/>
    <w:lvl w:ilvl="0" w:tplc="080A0017">
      <w:start w:val="1"/>
      <w:numFmt w:val="lowerLetter"/>
      <w:lvlText w:val="%1)"/>
      <w:lvlJc w:val="left"/>
      <w:pPr>
        <w:ind w:left="1667" w:hanging="360"/>
      </w:pPr>
    </w:lvl>
    <w:lvl w:ilvl="1" w:tplc="080A0019" w:tentative="1">
      <w:start w:val="1"/>
      <w:numFmt w:val="lowerLetter"/>
      <w:lvlText w:val="%2."/>
      <w:lvlJc w:val="left"/>
      <w:pPr>
        <w:ind w:left="2387" w:hanging="360"/>
      </w:pPr>
    </w:lvl>
    <w:lvl w:ilvl="2" w:tplc="080A001B" w:tentative="1">
      <w:start w:val="1"/>
      <w:numFmt w:val="lowerRoman"/>
      <w:lvlText w:val="%3."/>
      <w:lvlJc w:val="right"/>
      <w:pPr>
        <w:ind w:left="3107" w:hanging="180"/>
      </w:pPr>
    </w:lvl>
    <w:lvl w:ilvl="3" w:tplc="080A000F" w:tentative="1">
      <w:start w:val="1"/>
      <w:numFmt w:val="decimal"/>
      <w:lvlText w:val="%4."/>
      <w:lvlJc w:val="left"/>
      <w:pPr>
        <w:ind w:left="3827" w:hanging="360"/>
      </w:pPr>
    </w:lvl>
    <w:lvl w:ilvl="4" w:tplc="080A0019" w:tentative="1">
      <w:start w:val="1"/>
      <w:numFmt w:val="lowerLetter"/>
      <w:lvlText w:val="%5."/>
      <w:lvlJc w:val="left"/>
      <w:pPr>
        <w:ind w:left="4547" w:hanging="360"/>
      </w:pPr>
    </w:lvl>
    <w:lvl w:ilvl="5" w:tplc="080A001B" w:tentative="1">
      <w:start w:val="1"/>
      <w:numFmt w:val="lowerRoman"/>
      <w:lvlText w:val="%6."/>
      <w:lvlJc w:val="right"/>
      <w:pPr>
        <w:ind w:left="5267" w:hanging="180"/>
      </w:pPr>
    </w:lvl>
    <w:lvl w:ilvl="6" w:tplc="080A000F" w:tentative="1">
      <w:start w:val="1"/>
      <w:numFmt w:val="decimal"/>
      <w:lvlText w:val="%7."/>
      <w:lvlJc w:val="left"/>
      <w:pPr>
        <w:ind w:left="5987" w:hanging="360"/>
      </w:pPr>
    </w:lvl>
    <w:lvl w:ilvl="7" w:tplc="080A0019" w:tentative="1">
      <w:start w:val="1"/>
      <w:numFmt w:val="lowerLetter"/>
      <w:lvlText w:val="%8."/>
      <w:lvlJc w:val="left"/>
      <w:pPr>
        <w:ind w:left="6707" w:hanging="360"/>
      </w:pPr>
    </w:lvl>
    <w:lvl w:ilvl="8" w:tplc="080A001B" w:tentative="1">
      <w:start w:val="1"/>
      <w:numFmt w:val="lowerRoman"/>
      <w:lvlText w:val="%9."/>
      <w:lvlJc w:val="right"/>
      <w:pPr>
        <w:ind w:left="7427" w:hanging="180"/>
      </w:pPr>
    </w:lvl>
  </w:abstractNum>
  <w:abstractNum w:abstractNumId="9">
    <w:nsid w:val="3EC26B95"/>
    <w:multiLevelType w:val="hybridMultilevel"/>
    <w:tmpl w:val="117644A6"/>
    <w:lvl w:ilvl="0" w:tplc="080A001B">
      <w:start w:val="1"/>
      <w:numFmt w:val="lowerRoman"/>
      <w:lvlText w:val="%1."/>
      <w:lvlJc w:val="right"/>
      <w:pPr>
        <w:ind w:left="3470" w:hanging="360"/>
      </w:pPr>
    </w:lvl>
    <w:lvl w:ilvl="1" w:tplc="080A0019" w:tentative="1">
      <w:start w:val="1"/>
      <w:numFmt w:val="lowerLetter"/>
      <w:lvlText w:val="%2."/>
      <w:lvlJc w:val="left"/>
      <w:pPr>
        <w:ind w:left="4190" w:hanging="360"/>
      </w:pPr>
    </w:lvl>
    <w:lvl w:ilvl="2" w:tplc="080A001B" w:tentative="1">
      <w:start w:val="1"/>
      <w:numFmt w:val="lowerRoman"/>
      <w:lvlText w:val="%3."/>
      <w:lvlJc w:val="right"/>
      <w:pPr>
        <w:ind w:left="4910" w:hanging="180"/>
      </w:pPr>
    </w:lvl>
    <w:lvl w:ilvl="3" w:tplc="080A000F" w:tentative="1">
      <w:start w:val="1"/>
      <w:numFmt w:val="decimal"/>
      <w:lvlText w:val="%4."/>
      <w:lvlJc w:val="left"/>
      <w:pPr>
        <w:ind w:left="5630" w:hanging="360"/>
      </w:pPr>
    </w:lvl>
    <w:lvl w:ilvl="4" w:tplc="080A0019" w:tentative="1">
      <w:start w:val="1"/>
      <w:numFmt w:val="lowerLetter"/>
      <w:lvlText w:val="%5."/>
      <w:lvlJc w:val="left"/>
      <w:pPr>
        <w:ind w:left="6350" w:hanging="360"/>
      </w:pPr>
    </w:lvl>
    <w:lvl w:ilvl="5" w:tplc="080A001B" w:tentative="1">
      <w:start w:val="1"/>
      <w:numFmt w:val="lowerRoman"/>
      <w:lvlText w:val="%6."/>
      <w:lvlJc w:val="right"/>
      <w:pPr>
        <w:ind w:left="7070" w:hanging="180"/>
      </w:pPr>
    </w:lvl>
    <w:lvl w:ilvl="6" w:tplc="080A000F" w:tentative="1">
      <w:start w:val="1"/>
      <w:numFmt w:val="decimal"/>
      <w:lvlText w:val="%7."/>
      <w:lvlJc w:val="left"/>
      <w:pPr>
        <w:ind w:left="7790" w:hanging="360"/>
      </w:pPr>
    </w:lvl>
    <w:lvl w:ilvl="7" w:tplc="080A0019" w:tentative="1">
      <w:start w:val="1"/>
      <w:numFmt w:val="lowerLetter"/>
      <w:lvlText w:val="%8."/>
      <w:lvlJc w:val="left"/>
      <w:pPr>
        <w:ind w:left="8510" w:hanging="360"/>
      </w:pPr>
    </w:lvl>
    <w:lvl w:ilvl="8" w:tplc="080A001B" w:tentative="1">
      <w:start w:val="1"/>
      <w:numFmt w:val="lowerRoman"/>
      <w:lvlText w:val="%9."/>
      <w:lvlJc w:val="right"/>
      <w:pPr>
        <w:ind w:left="9230" w:hanging="180"/>
      </w:pPr>
    </w:lvl>
  </w:abstractNum>
  <w:abstractNum w:abstractNumId="10">
    <w:nsid w:val="3F3045A4"/>
    <w:multiLevelType w:val="hybridMultilevel"/>
    <w:tmpl w:val="C9AEB600"/>
    <w:lvl w:ilvl="0" w:tplc="F910702C">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4CC168E"/>
    <w:multiLevelType w:val="hybridMultilevel"/>
    <w:tmpl w:val="73A02EBE"/>
    <w:lvl w:ilvl="0" w:tplc="080A0017">
      <w:start w:val="1"/>
      <w:numFmt w:val="lowerLetter"/>
      <w:lvlText w:val="%1)"/>
      <w:lvlJc w:val="left"/>
      <w:pPr>
        <w:ind w:left="1667" w:hanging="360"/>
      </w:pPr>
    </w:lvl>
    <w:lvl w:ilvl="1" w:tplc="080A0019" w:tentative="1">
      <w:start w:val="1"/>
      <w:numFmt w:val="lowerLetter"/>
      <w:lvlText w:val="%2."/>
      <w:lvlJc w:val="left"/>
      <w:pPr>
        <w:ind w:left="2387" w:hanging="360"/>
      </w:pPr>
    </w:lvl>
    <w:lvl w:ilvl="2" w:tplc="080A001B" w:tentative="1">
      <w:start w:val="1"/>
      <w:numFmt w:val="lowerRoman"/>
      <w:lvlText w:val="%3."/>
      <w:lvlJc w:val="right"/>
      <w:pPr>
        <w:ind w:left="3107" w:hanging="180"/>
      </w:pPr>
    </w:lvl>
    <w:lvl w:ilvl="3" w:tplc="080A000F" w:tentative="1">
      <w:start w:val="1"/>
      <w:numFmt w:val="decimal"/>
      <w:lvlText w:val="%4."/>
      <w:lvlJc w:val="left"/>
      <w:pPr>
        <w:ind w:left="3827" w:hanging="360"/>
      </w:pPr>
    </w:lvl>
    <w:lvl w:ilvl="4" w:tplc="080A0019" w:tentative="1">
      <w:start w:val="1"/>
      <w:numFmt w:val="lowerLetter"/>
      <w:lvlText w:val="%5."/>
      <w:lvlJc w:val="left"/>
      <w:pPr>
        <w:ind w:left="4547" w:hanging="360"/>
      </w:pPr>
    </w:lvl>
    <w:lvl w:ilvl="5" w:tplc="080A001B" w:tentative="1">
      <w:start w:val="1"/>
      <w:numFmt w:val="lowerRoman"/>
      <w:lvlText w:val="%6."/>
      <w:lvlJc w:val="right"/>
      <w:pPr>
        <w:ind w:left="5267" w:hanging="180"/>
      </w:pPr>
    </w:lvl>
    <w:lvl w:ilvl="6" w:tplc="080A000F" w:tentative="1">
      <w:start w:val="1"/>
      <w:numFmt w:val="decimal"/>
      <w:lvlText w:val="%7."/>
      <w:lvlJc w:val="left"/>
      <w:pPr>
        <w:ind w:left="5987" w:hanging="360"/>
      </w:pPr>
    </w:lvl>
    <w:lvl w:ilvl="7" w:tplc="080A0019" w:tentative="1">
      <w:start w:val="1"/>
      <w:numFmt w:val="lowerLetter"/>
      <w:lvlText w:val="%8."/>
      <w:lvlJc w:val="left"/>
      <w:pPr>
        <w:ind w:left="6707" w:hanging="360"/>
      </w:pPr>
    </w:lvl>
    <w:lvl w:ilvl="8" w:tplc="080A001B" w:tentative="1">
      <w:start w:val="1"/>
      <w:numFmt w:val="lowerRoman"/>
      <w:lvlText w:val="%9."/>
      <w:lvlJc w:val="right"/>
      <w:pPr>
        <w:ind w:left="7427" w:hanging="180"/>
      </w:pPr>
    </w:lvl>
  </w:abstractNum>
  <w:abstractNum w:abstractNumId="12">
    <w:nsid w:val="5B49590A"/>
    <w:multiLevelType w:val="hybridMultilevel"/>
    <w:tmpl w:val="90EEA7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43F10B3"/>
    <w:multiLevelType w:val="hybridMultilevel"/>
    <w:tmpl w:val="406250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D726ED7"/>
    <w:multiLevelType w:val="hybridMultilevel"/>
    <w:tmpl w:val="2092FF36"/>
    <w:lvl w:ilvl="0" w:tplc="591ABA0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E7D74B8"/>
    <w:multiLevelType w:val="hybridMultilevel"/>
    <w:tmpl w:val="14EA9B42"/>
    <w:lvl w:ilvl="0" w:tplc="080A0017">
      <w:start w:val="1"/>
      <w:numFmt w:val="lowerLetter"/>
      <w:lvlText w:val="%1)"/>
      <w:lvlJc w:val="left"/>
      <w:pPr>
        <w:ind w:left="2030" w:hanging="360"/>
      </w:pPr>
    </w:lvl>
    <w:lvl w:ilvl="1" w:tplc="080A0019" w:tentative="1">
      <w:start w:val="1"/>
      <w:numFmt w:val="lowerLetter"/>
      <w:lvlText w:val="%2."/>
      <w:lvlJc w:val="left"/>
      <w:pPr>
        <w:ind w:left="2750" w:hanging="360"/>
      </w:pPr>
    </w:lvl>
    <w:lvl w:ilvl="2" w:tplc="080A001B" w:tentative="1">
      <w:start w:val="1"/>
      <w:numFmt w:val="lowerRoman"/>
      <w:lvlText w:val="%3."/>
      <w:lvlJc w:val="right"/>
      <w:pPr>
        <w:ind w:left="3470" w:hanging="180"/>
      </w:pPr>
    </w:lvl>
    <w:lvl w:ilvl="3" w:tplc="080A000F" w:tentative="1">
      <w:start w:val="1"/>
      <w:numFmt w:val="decimal"/>
      <w:lvlText w:val="%4."/>
      <w:lvlJc w:val="left"/>
      <w:pPr>
        <w:ind w:left="4190" w:hanging="360"/>
      </w:pPr>
    </w:lvl>
    <w:lvl w:ilvl="4" w:tplc="080A0019" w:tentative="1">
      <w:start w:val="1"/>
      <w:numFmt w:val="lowerLetter"/>
      <w:lvlText w:val="%5."/>
      <w:lvlJc w:val="left"/>
      <w:pPr>
        <w:ind w:left="4910" w:hanging="360"/>
      </w:pPr>
    </w:lvl>
    <w:lvl w:ilvl="5" w:tplc="080A001B" w:tentative="1">
      <w:start w:val="1"/>
      <w:numFmt w:val="lowerRoman"/>
      <w:lvlText w:val="%6."/>
      <w:lvlJc w:val="right"/>
      <w:pPr>
        <w:ind w:left="5630" w:hanging="180"/>
      </w:pPr>
    </w:lvl>
    <w:lvl w:ilvl="6" w:tplc="080A000F" w:tentative="1">
      <w:start w:val="1"/>
      <w:numFmt w:val="decimal"/>
      <w:lvlText w:val="%7."/>
      <w:lvlJc w:val="left"/>
      <w:pPr>
        <w:ind w:left="6350" w:hanging="360"/>
      </w:pPr>
    </w:lvl>
    <w:lvl w:ilvl="7" w:tplc="080A0019" w:tentative="1">
      <w:start w:val="1"/>
      <w:numFmt w:val="lowerLetter"/>
      <w:lvlText w:val="%8."/>
      <w:lvlJc w:val="left"/>
      <w:pPr>
        <w:ind w:left="7070" w:hanging="360"/>
      </w:pPr>
    </w:lvl>
    <w:lvl w:ilvl="8" w:tplc="080A001B" w:tentative="1">
      <w:start w:val="1"/>
      <w:numFmt w:val="lowerRoman"/>
      <w:lvlText w:val="%9."/>
      <w:lvlJc w:val="right"/>
      <w:pPr>
        <w:ind w:left="7790" w:hanging="180"/>
      </w:pPr>
    </w:lvl>
  </w:abstractNum>
  <w:abstractNum w:abstractNumId="16">
    <w:nsid w:val="73166D86"/>
    <w:multiLevelType w:val="hybridMultilevel"/>
    <w:tmpl w:val="E0FEEF2C"/>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77566A4F"/>
    <w:multiLevelType w:val="hybridMultilevel"/>
    <w:tmpl w:val="3C3E611A"/>
    <w:lvl w:ilvl="0" w:tplc="6F80F4B8">
      <w:start w:val="1"/>
      <w:numFmt w:val="lowerLetter"/>
      <w:lvlText w:val="%1)"/>
      <w:lvlJc w:val="left"/>
      <w:pPr>
        <w:tabs>
          <w:tab w:val="num" w:pos="227"/>
        </w:tabs>
        <w:ind w:left="227" w:hanging="227"/>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776653AE"/>
    <w:multiLevelType w:val="hybridMultilevel"/>
    <w:tmpl w:val="13341E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83012C9"/>
    <w:multiLevelType w:val="hybridMultilevel"/>
    <w:tmpl w:val="409AB8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9"/>
  </w:num>
  <w:num w:numId="3">
    <w:abstractNumId w:val="13"/>
  </w:num>
  <w:num w:numId="4">
    <w:abstractNumId w:val="2"/>
  </w:num>
  <w:num w:numId="5">
    <w:abstractNumId w:val="7"/>
  </w:num>
  <w:num w:numId="6">
    <w:abstractNumId w:val="14"/>
  </w:num>
  <w:num w:numId="7">
    <w:abstractNumId w:val="10"/>
  </w:num>
  <w:num w:numId="8">
    <w:abstractNumId w:val="0"/>
  </w:num>
  <w:num w:numId="9">
    <w:abstractNumId w:val="12"/>
  </w:num>
  <w:num w:numId="10">
    <w:abstractNumId w:val="8"/>
  </w:num>
  <w:num w:numId="11">
    <w:abstractNumId w:val="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8"/>
  </w:num>
  <w:num w:numId="15">
    <w:abstractNumId w:val="17"/>
  </w:num>
  <w:num w:numId="16">
    <w:abstractNumId w:val="6"/>
  </w:num>
  <w:num w:numId="17">
    <w:abstractNumId w:val="1"/>
  </w:num>
  <w:num w:numId="18">
    <w:abstractNumId w:val="4"/>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62"/>
    <w:rsid w:val="000020E8"/>
    <w:rsid w:val="00011B8A"/>
    <w:rsid w:val="00013274"/>
    <w:rsid w:val="00013826"/>
    <w:rsid w:val="00016CEC"/>
    <w:rsid w:val="00026D50"/>
    <w:rsid w:val="00045ED9"/>
    <w:rsid w:val="00052CEF"/>
    <w:rsid w:val="000613D6"/>
    <w:rsid w:val="000622A5"/>
    <w:rsid w:val="00064FCC"/>
    <w:rsid w:val="00065B84"/>
    <w:rsid w:val="000724E0"/>
    <w:rsid w:val="000745CF"/>
    <w:rsid w:val="000911A8"/>
    <w:rsid w:val="000A2007"/>
    <w:rsid w:val="000A701F"/>
    <w:rsid w:val="000B737D"/>
    <w:rsid w:val="000C0DB6"/>
    <w:rsid w:val="000D229F"/>
    <w:rsid w:val="000E2A7D"/>
    <w:rsid w:val="000F3959"/>
    <w:rsid w:val="0010147F"/>
    <w:rsid w:val="0010662D"/>
    <w:rsid w:val="0011262D"/>
    <w:rsid w:val="001212D9"/>
    <w:rsid w:val="001270C7"/>
    <w:rsid w:val="00135B6D"/>
    <w:rsid w:val="001448B4"/>
    <w:rsid w:val="001454E9"/>
    <w:rsid w:val="001731B6"/>
    <w:rsid w:val="00173F6A"/>
    <w:rsid w:val="00192915"/>
    <w:rsid w:val="0019554B"/>
    <w:rsid w:val="001B17CA"/>
    <w:rsid w:val="001B2C7C"/>
    <w:rsid w:val="001C648A"/>
    <w:rsid w:val="001D130E"/>
    <w:rsid w:val="001E7306"/>
    <w:rsid w:val="001F1E15"/>
    <w:rsid w:val="001F3EE6"/>
    <w:rsid w:val="00205B0E"/>
    <w:rsid w:val="00216EED"/>
    <w:rsid w:val="0021757F"/>
    <w:rsid w:val="002315F6"/>
    <w:rsid w:val="00254AA0"/>
    <w:rsid w:val="00270AF3"/>
    <w:rsid w:val="00276985"/>
    <w:rsid w:val="002D58DA"/>
    <w:rsid w:val="002E2820"/>
    <w:rsid w:val="002F630F"/>
    <w:rsid w:val="00310BE0"/>
    <w:rsid w:val="00332F78"/>
    <w:rsid w:val="0035546E"/>
    <w:rsid w:val="003742F5"/>
    <w:rsid w:val="00385089"/>
    <w:rsid w:val="00393D91"/>
    <w:rsid w:val="003966BA"/>
    <w:rsid w:val="003A1F21"/>
    <w:rsid w:val="003B0770"/>
    <w:rsid w:val="003B415E"/>
    <w:rsid w:val="003B7665"/>
    <w:rsid w:val="003B7A2A"/>
    <w:rsid w:val="003C4F93"/>
    <w:rsid w:val="003D295A"/>
    <w:rsid w:val="003D4F93"/>
    <w:rsid w:val="003E09A9"/>
    <w:rsid w:val="003E6FBF"/>
    <w:rsid w:val="003F1641"/>
    <w:rsid w:val="00402A9C"/>
    <w:rsid w:val="00410283"/>
    <w:rsid w:val="00417B48"/>
    <w:rsid w:val="00436E62"/>
    <w:rsid w:val="004423D4"/>
    <w:rsid w:val="004479F7"/>
    <w:rsid w:val="00460296"/>
    <w:rsid w:val="00460C68"/>
    <w:rsid w:val="00464ADA"/>
    <w:rsid w:val="0046735C"/>
    <w:rsid w:val="00471517"/>
    <w:rsid w:val="00486D48"/>
    <w:rsid w:val="004A4269"/>
    <w:rsid w:val="004C14A9"/>
    <w:rsid w:val="004C283F"/>
    <w:rsid w:val="004D4661"/>
    <w:rsid w:val="00510C50"/>
    <w:rsid w:val="005357A1"/>
    <w:rsid w:val="00537D2F"/>
    <w:rsid w:val="00541369"/>
    <w:rsid w:val="00544772"/>
    <w:rsid w:val="00547CEA"/>
    <w:rsid w:val="00553072"/>
    <w:rsid w:val="00570CE9"/>
    <w:rsid w:val="0057468E"/>
    <w:rsid w:val="005906BF"/>
    <w:rsid w:val="005920BA"/>
    <w:rsid w:val="00594970"/>
    <w:rsid w:val="005A0E6F"/>
    <w:rsid w:val="005A1592"/>
    <w:rsid w:val="005A2BCC"/>
    <w:rsid w:val="005A5777"/>
    <w:rsid w:val="005B25FA"/>
    <w:rsid w:val="005C785D"/>
    <w:rsid w:val="005F6B35"/>
    <w:rsid w:val="006020CA"/>
    <w:rsid w:val="006062FE"/>
    <w:rsid w:val="00614AF2"/>
    <w:rsid w:val="00614C10"/>
    <w:rsid w:val="00616329"/>
    <w:rsid w:val="00620D7F"/>
    <w:rsid w:val="00626F04"/>
    <w:rsid w:val="0064025A"/>
    <w:rsid w:val="006929E7"/>
    <w:rsid w:val="00697D7A"/>
    <w:rsid w:val="006A17E9"/>
    <w:rsid w:val="006A6944"/>
    <w:rsid w:val="006B6F18"/>
    <w:rsid w:val="006C3E96"/>
    <w:rsid w:val="006E4FC0"/>
    <w:rsid w:val="006E7F8A"/>
    <w:rsid w:val="006F004D"/>
    <w:rsid w:val="006F6E25"/>
    <w:rsid w:val="006F7CB0"/>
    <w:rsid w:val="007007DF"/>
    <w:rsid w:val="007012EF"/>
    <w:rsid w:val="00720710"/>
    <w:rsid w:val="00733E9D"/>
    <w:rsid w:val="007526A7"/>
    <w:rsid w:val="00753048"/>
    <w:rsid w:val="00765EBD"/>
    <w:rsid w:val="00770867"/>
    <w:rsid w:val="00773E93"/>
    <w:rsid w:val="00775839"/>
    <w:rsid w:val="00795E4D"/>
    <w:rsid w:val="00797193"/>
    <w:rsid w:val="00797AFD"/>
    <w:rsid w:val="007B05EE"/>
    <w:rsid w:val="007D419B"/>
    <w:rsid w:val="007F3B05"/>
    <w:rsid w:val="00824F6F"/>
    <w:rsid w:val="0083118C"/>
    <w:rsid w:val="00836780"/>
    <w:rsid w:val="00837E5D"/>
    <w:rsid w:val="00841ED5"/>
    <w:rsid w:val="0084715A"/>
    <w:rsid w:val="00860784"/>
    <w:rsid w:val="00866633"/>
    <w:rsid w:val="0088075E"/>
    <w:rsid w:val="008A6E23"/>
    <w:rsid w:val="008D1656"/>
    <w:rsid w:val="009166B3"/>
    <w:rsid w:val="00934413"/>
    <w:rsid w:val="00946B72"/>
    <w:rsid w:val="009562A3"/>
    <w:rsid w:val="00961357"/>
    <w:rsid w:val="009802BD"/>
    <w:rsid w:val="00983F1D"/>
    <w:rsid w:val="00986BA8"/>
    <w:rsid w:val="009871EA"/>
    <w:rsid w:val="00994BC0"/>
    <w:rsid w:val="00997ED1"/>
    <w:rsid w:val="009A3772"/>
    <w:rsid w:val="009A7BBB"/>
    <w:rsid w:val="009A7CED"/>
    <w:rsid w:val="009C412E"/>
    <w:rsid w:val="009C670C"/>
    <w:rsid w:val="009D212C"/>
    <w:rsid w:val="009E2F7E"/>
    <w:rsid w:val="009E3F95"/>
    <w:rsid w:val="009E4664"/>
    <w:rsid w:val="009E51B7"/>
    <w:rsid w:val="00A14581"/>
    <w:rsid w:val="00A228CF"/>
    <w:rsid w:val="00A23B7B"/>
    <w:rsid w:val="00A364E9"/>
    <w:rsid w:val="00A367A7"/>
    <w:rsid w:val="00A431F1"/>
    <w:rsid w:val="00A553CB"/>
    <w:rsid w:val="00A563C4"/>
    <w:rsid w:val="00A564F0"/>
    <w:rsid w:val="00A856AE"/>
    <w:rsid w:val="00AA36E7"/>
    <w:rsid w:val="00AA69B2"/>
    <w:rsid w:val="00AB5040"/>
    <w:rsid w:val="00AB5A2D"/>
    <w:rsid w:val="00AE12F8"/>
    <w:rsid w:val="00AE4FA1"/>
    <w:rsid w:val="00AF7B20"/>
    <w:rsid w:val="00B02992"/>
    <w:rsid w:val="00B2765E"/>
    <w:rsid w:val="00B338DC"/>
    <w:rsid w:val="00B37B30"/>
    <w:rsid w:val="00B63189"/>
    <w:rsid w:val="00B7565C"/>
    <w:rsid w:val="00B7613D"/>
    <w:rsid w:val="00B802C2"/>
    <w:rsid w:val="00B87450"/>
    <w:rsid w:val="00B90967"/>
    <w:rsid w:val="00B92F3E"/>
    <w:rsid w:val="00BD08B9"/>
    <w:rsid w:val="00BD4F96"/>
    <w:rsid w:val="00BE6BAD"/>
    <w:rsid w:val="00BF480D"/>
    <w:rsid w:val="00C01993"/>
    <w:rsid w:val="00C0458D"/>
    <w:rsid w:val="00C05DBB"/>
    <w:rsid w:val="00C17591"/>
    <w:rsid w:val="00C30D5C"/>
    <w:rsid w:val="00C32787"/>
    <w:rsid w:val="00C358F8"/>
    <w:rsid w:val="00C71266"/>
    <w:rsid w:val="00C821F1"/>
    <w:rsid w:val="00C82531"/>
    <w:rsid w:val="00C90826"/>
    <w:rsid w:val="00C97CFB"/>
    <w:rsid w:val="00CA2BC5"/>
    <w:rsid w:val="00CA3AB6"/>
    <w:rsid w:val="00CA7FA8"/>
    <w:rsid w:val="00CC7EB4"/>
    <w:rsid w:val="00CD6A3B"/>
    <w:rsid w:val="00CF119A"/>
    <w:rsid w:val="00D25983"/>
    <w:rsid w:val="00D3396C"/>
    <w:rsid w:val="00D3633C"/>
    <w:rsid w:val="00D43868"/>
    <w:rsid w:val="00D43F97"/>
    <w:rsid w:val="00D46DB1"/>
    <w:rsid w:val="00D51DCB"/>
    <w:rsid w:val="00D55ED9"/>
    <w:rsid w:val="00D63F79"/>
    <w:rsid w:val="00D81EEE"/>
    <w:rsid w:val="00D827B6"/>
    <w:rsid w:val="00D91B2F"/>
    <w:rsid w:val="00D97861"/>
    <w:rsid w:val="00DB01C8"/>
    <w:rsid w:val="00DB3048"/>
    <w:rsid w:val="00DB531A"/>
    <w:rsid w:val="00DB6A46"/>
    <w:rsid w:val="00DC04A7"/>
    <w:rsid w:val="00DC0DCE"/>
    <w:rsid w:val="00DC2892"/>
    <w:rsid w:val="00DC75BA"/>
    <w:rsid w:val="00DD6478"/>
    <w:rsid w:val="00DD7275"/>
    <w:rsid w:val="00DD7538"/>
    <w:rsid w:val="00DE343D"/>
    <w:rsid w:val="00DE7483"/>
    <w:rsid w:val="00E05401"/>
    <w:rsid w:val="00E13724"/>
    <w:rsid w:val="00E2514B"/>
    <w:rsid w:val="00E4587F"/>
    <w:rsid w:val="00E52228"/>
    <w:rsid w:val="00E52A74"/>
    <w:rsid w:val="00E56A86"/>
    <w:rsid w:val="00E64359"/>
    <w:rsid w:val="00E66037"/>
    <w:rsid w:val="00E829CA"/>
    <w:rsid w:val="00E9115E"/>
    <w:rsid w:val="00EA0EB1"/>
    <w:rsid w:val="00EA1B41"/>
    <w:rsid w:val="00EC3EB1"/>
    <w:rsid w:val="00ED0D02"/>
    <w:rsid w:val="00ED3142"/>
    <w:rsid w:val="00EE798F"/>
    <w:rsid w:val="00EF1AE8"/>
    <w:rsid w:val="00EF6716"/>
    <w:rsid w:val="00F04609"/>
    <w:rsid w:val="00F42BD2"/>
    <w:rsid w:val="00F53B1E"/>
    <w:rsid w:val="00FA795B"/>
    <w:rsid w:val="00FA7F6F"/>
    <w:rsid w:val="00FB0330"/>
    <w:rsid w:val="00FC147C"/>
    <w:rsid w:val="00FE372F"/>
    <w:rsid w:val="00FF0088"/>
    <w:rsid w:val="00FF7A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A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36E62"/>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436E62"/>
    <w:rPr>
      <w:color w:val="0000FF"/>
      <w:u w:val="single"/>
    </w:rPr>
  </w:style>
  <w:style w:type="paragraph" w:styleId="Prrafodelista">
    <w:name w:val="List Paragraph"/>
    <w:basedOn w:val="Normal"/>
    <w:uiPriority w:val="34"/>
    <w:qFormat/>
    <w:rsid w:val="00436E62"/>
    <w:pPr>
      <w:ind w:left="708"/>
    </w:pPr>
    <w:rPr>
      <w:rFonts w:ascii="Calibri" w:eastAsia="Calibri" w:hAnsi="Calibri" w:cs="Times New Roman"/>
    </w:rPr>
  </w:style>
  <w:style w:type="character" w:styleId="Refdecomentario">
    <w:name w:val="annotation reference"/>
    <w:basedOn w:val="Fuentedeprrafopredeter"/>
    <w:uiPriority w:val="99"/>
    <w:semiHidden/>
    <w:unhideWhenUsed/>
    <w:rsid w:val="00DC04A7"/>
    <w:rPr>
      <w:sz w:val="16"/>
      <w:szCs w:val="16"/>
    </w:rPr>
  </w:style>
  <w:style w:type="paragraph" w:styleId="Textocomentario">
    <w:name w:val="annotation text"/>
    <w:basedOn w:val="Normal"/>
    <w:link w:val="TextocomentarioCar"/>
    <w:uiPriority w:val="99"/>
    <w:unhideWhenUsed/>
    <w:rsid w:val="00DC04A7"/>
    <w:pPr>
      <w:spacing w:line="240" w:lineRule="auto"/>
    </w:pPr>
    <w:rPr>
      <w:sz w:val="20"/>
      <w:szCs w:val="20"/>
    </w:rPr>
  </w:style>
  <w:style w:type="character" w:customStyle="1" w:styleId="TextocomentarioCar">
    <w:name w:val="Texto comentario Car"/>
    <w:basedOn w:val="Fuentedeprrafopredeter"/>
    <w:link w:val="Textocomentario"/>
    <w:uiPriority w:val="99"/>
    <w:rsid w:val="00DC04A7"/>
    <w:rPr>
      <w:sz w:val="20"/>
      <w:szCs w:val="20"/>
    </w:rPr>
  </w:style>
  <w:style w:type="paragraph" w:styleId="Textodeglobo">
    <w:name w:val="Balloon Text"/>
    <w:basedOn w:val="Normal"/>
    <w:link w:val="TextodegloboCar"/>
    <w:uiPriority w:val="99"/>
    <w:semiHidden/>
    <w:unhideWhenUsed/>
    <w:rsid w:val="00DC04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4A7"/>
    <w:rPr>
      <w:rFonts w:ascii="Tahoma" w:hAnsi="Tahoma" w:cs="Tahoma"/>
      <w:sz w:val="16"/>
      <w:szCs w:val="16"/>
    </w:rPr>
  </w:style>
  <w:style w:type="table" w:styleId="Tablaconcuadrcula">
    <w:name w:val="Table Grid"/>
    <w:basedOn w:val="Tablanormal"/>
    <w:uiPriority w:val="59"/>
    <w:rsid w:val="002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10662D"/>
    <w:rPr>
      <w:b/>
      <w:bCs/>
    </w:rPr>
  </w:style>
  <w:style w:type="character" w:customStyle="1" w:styleId="AsuntodelcomentarioCar">
    <w:name w:val="Asunto del comentario Car"/>
    <w:basedOn w:val="TextocomentarioCar"/>
    <w:link w:val="Asuntodelcomentario"/>
    <w:uiPriority w:val="99"/>
    <w:semiHidden/>
    <w:rsid w:val="0010662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36E62"/>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436E62"/>
    <w:rPr>
      <w:color w:val="0000FF"/>
      <w:u w:val="single"/>
    </w:rPr>
  </w:style>
  <w:style w:type="paragraph" w:styleId="Prrafodelista">
    <w:name w:val="List Paragraph"/>
    <w:basedOn w:val="Normal"/>
    <w:uiPriority w:val="34"/>
    <w:qFormat/>
    <w:rsid w:val="00436E62"/>
    <w:pPr>
      <w:ind w:left="708"/>
    </w:pPr>
    <w:rPr>
      <w:rFonts w:ascii="Calibri" w:eastAsia="Calibri" w:hAnsi="Calibri" w:cs="Times New Roman"/>
    </w:rPr>
  </w:style>
  <w:style w:type="character" w:styleId="Refdecomentario">
    <w:name w:val="annotation reference"/>
    <w:basedOn w:val="Fuentedeprrafopredeter"/>
    <w:uiPriority w:val="99"/>
    <w:semiHidden/>
    <w:unhideWhenUsed/>
    <w:rsid w:val="00DC04A7"/>
    <w:rPr>
      <w:sz w:val="16"/>
      <w:szCs w:val="16"/>
    </w:rPr>
  </w:style>
  <w:style w:type="paragraph" w:styleId="Textocomentario">
    <w:name w:val="annotation text"/>
    <w:basedOn w:val="Normal"/>
    <w:link w:val="TextocomentarioCar"/>
    <w:uiPriority w:val="99"/>
    <w:unhideWhenUsed/>
    <w:rsid w:val="00DC04A7"/>
    <w:pPr>
      <w:spacing w:line="240" w:lineRule="auto"/>
    </w:pPr>
    <w:rPr>
      <w:sz w:val="20"/>
      <w:szCs w:val="20"/>
    </w:rPr>
  </w:style>
  <w:style w:type="character" w:customStyle="1" w:styleId="TextocomentarioCar">
    <w:name w:val="Texto comentario Car"/>
    <w:basedOn w:val="Fuentedeprrafopredeter"/>
    <w:link w:val="Textocomentario"/>
    <w:uiPriority w:val="99"/>
    <w:rsid w:val="00DC04A7"/>
    <w:rPr>
      <w:sz w:val="20"/>
      <w:szCs w:val="20"/>
    </w:rPr>
  </w:style>
  <w:style w:type="paragraph" w:styleId="Textodeglobo">
    <w:name w:val="Balloon Text"/>
    <w:basedOn w:val="Normal"/>
    <w:link w:val="TextodegloboCar"/>
    <w:uiPriority w:val="99"/>
    <w:semiHidden/>
    <w:unhideWhenUsed/>
    <w:rsid w:val="00DC04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4A7"/>
    <w:rPr>
      <w:rFonts w:ascii="Tahoma" w:hAnsi="Tahoma" w:cs="Tahoma"/>
      <w:sz w:val="16"/>
      <w:szCs w:val="16"/>
    </w:rPr>
  </w:style>
  <w:style w:type="table" w:styleId="Tablaconcuadrcula">
    <w:name w:val="Table Grid"/>
    <w:basedOn w:val="Tablanormal"/>
    <w:uiPriority w:val="59"/>
    <w:rsid w:val="002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10662D"/>
    <w:rPr>
      <w:b/>
      <w:bCs/>
    </w:rPr>
  </w:style>
  <w:style w:type="character" w:customStyle="1" w:styleId="AsuntodelcomentarioCar">
    <w:name w:val="Asunto del comentario Car"/>
    <w:basedOn w:val="TextocomentarioCar"/>
    <w:link w:val="Asuntodelcomentario"/>
    <w:uiPriority w:val="99"/>
    <w:semiHidden/>
    <w:rsid w:val="001066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826349">
      <w:bodyDiv w:val="1"/>
      <w:marLeft w:val="0"/>
      <w:marRight w:val="0"/>
      <w:marTop w:val="0"/>
      <w:marBottom w:val="0"/>
      <w:divBdr>
        <w:top w:val="none" w:sz="0" w:space="0" w:color="auto"/>
        <w:left w:val="none" w:sz="0" w:space="0" w:color="auto"/>
        <w:bottom w:val="none" w:sz="0" w:space="0" w:color="auto"/>
        <w:right w:val="none" w:sz="0" w:space="0" w:color="auto"/>
      </w:divBdr>
    </w:div>
    <w:div w:id="197509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ministrativo.uaaan.mx/escolar/logind.php" TargetMode="External"/><Relationship Id="rId18" Type="http://schemas.openxmlformats.org/officeDocument/2006/relationships/hyperlink" Target="http://pedpd.uaaan.mx/" TargetMode="External"/><Relationship Id="rId26" Type="http://schemas.openxmlformats.org/officeDocument/2006/relationships/hyperlink" Target="http://siiaa.uaaan.mx/marco/NormatividadInternaUAN/04-Estatuto_UAAAN_2006_CU.pdf" TargetMode="External"/><Relationship Id="rId39" Type="http://schemas.openxmlformats.org/officeDocument/2006/relationships/hyperlink" Target="http://administrativo.uaaan.mx/calidadAcad/EVIDENCIAS/cat10/siplaneacion.pdf" TargetMode="External"/><Relationship Id="rId3" Type="http://schemas.microsoft.com/office/2007/relationships/stylesWithEffects" Target="stylesWithEffects.xml"/><Relationship Id="rId21" Type="http://schemas.openxmlformats.org/officeDocument/2006/relationships/hyperlink" Target="http://administrativo.uaaan.mx/calidadAcad/EVIDENCIAS/cat10/nombramiento.pdf" TargetMode="External"/><Relationship Id="rId34" Type="http://schemas.openxmlformats.org/officeDocument/2006/relationships/hyperlink" Target="http://administrativo.uaaan.mx/calidadAcad/SUTA2017.pdf" TargetMode="External"/><Relationship Id="rId42" Type="http://schemas.openxmlformats.org/officeDocument/2006/relationships/hyperlink" Target="file:///C:\Users\juana\Dropbox\DPTO_RNR\ACREDITACI&#211;N_IAZ\PRESUPUESTO%2011-16%20(2).xlsx" TargetMode="External"/><Relationship Id="rId47" Type="http://schemas.openxmlformats.org/officeDocument/2006/relationships/hyperlink" Target="file:///C:\Users\juana\Dropbox\DPTO_RNR\ACREDITACI&#211;N_IAZ\PRESUPUESTO%2011-16%20(2).xlsx" TargetMode="External"/><Relationship Id="rId50" Type="http://schemas.openxmlformats.org/officeDocument/2006/relationships/fontTable" Target="fontTable.xml"/><Relationship Id="rId7" Type="http://schemas.openxmlformats.org/officeDocument/2006/relationships/hyperlink" Target="http://siiaa.uaaan.mx/marco/NormatividadInternaUAN/Manual-General-Organizacion.pdf" TargetMode="External"/><Relationship Id="rId12" Type="http://schemas.openxmlformats.org/officeDocument/2006/relationships/hyperlink" Target="http://planeacion.sep.gob.mx/smir/sgtgral/sto_estructurasv2.aspx" TargetMode="External"/><Relationship Id="rId17" Type="http://schemas.openxmlformats.org/officeDocument/2006/relationships/hyperlink" Target="http://siiaa.uaaan.mx/marco/NormatividadInternaUAN/LeyOrganica-Color-UAN.pdf" TargetMode="External"/><Relationship Id="rId25" Type="http://schemas.openxmlformats.org/officeDocument/2006/relationships/hyperlink" Target="http://administrativo.uaaan.mx/calidadAcad/EVIDENCIAS/cat10/SGC.docx" TargetMode="External"/><Relationship Id="rId33" Type="http://schemas.openxmlformats.org/officeDocument/2006/relationships/hyperlink" Target="http://administrativo.uaaan.mx/calidadAcad/forestal/Cat_10/profesiograma.pdf" TargetMode="External"/><Relationship Id="rId38" Type="http://schemas.openxmlformats.org/officeDocument/2006/relationships/hyperlink" Target="http://www.uaaan.mx/v3/attachments/article/1540/PMP2017aprob-CU.pdf" TargetMode="External"/><Relationship Id="rId46" Type="http://schemas.openxmlformats.org/officeDocument/2006/relationships/hyperlink" Target="file:///C:\Users\juana\Dropbox\DPTO_RNR\ACREDITACI&#211;N_IAZ\PRESUPUESTO%2011-16%20(2).xlsx" TargetMode="External"/><Relationship Id="rId2" Type="http://schemas.openxmlformats.org/officeDocument/2006/relationships/styles" Target="styles.xml"/><Relationship Id="rId16" Type="http://schemas.openxmlformats.org/officeDocument/2006/relationships/hyperlink" Target="http://administrativo.uaaan.mx/calidadAcad/EVIDENCIAS/cat10/valores.zip" TargetMode="External"/><Relationship Id="rId20" Type="http://schemas.openxmlformats.org/officeDocument/2006/relationships/hyperlink" Target="http://administrativo.uaaan.mx/calidadAcad/EVIDENCIAS/cat10/sicp.docx" TargetMode="External"/><Relationship Id="rId29" Type="http://schemas.openxmlformats.org/officeDocument/2006/relationships/hyperlink" Target="http://administrativo.uaaan.mx/calidadAcad/forestal/Cat_10/PD2016.pdf" TargetMode="External"/><Relationship Id="rId41" Type="http://schemas.openxmlformats.org/officeDocument/2006/relationships/hyperlink" Target="http://administrativo.uaaan.mx/calidadAcad/EVIDENCIAS/cat10/sicp.docx" TargetMode="External"/><Relationship Id="rId1" Type="http://schemas.openxmlformats.org/officeDocument/2006/relationships/numbering" Target="numbering.xml"/><Relationship Id="rId6" Type="http://schemas.openxmlformats.org/officeDocument/2006/relationships/hyperlink" Target="http://www.uaaan.mx/v3/index.php/direcciones/direccion-de-planeacion-y-evaluacion/1304-programa-de-desarrollo-institucional-2013-2018" TargetMode="External"/><Relationship Id="rId11" Type="http://schemas.openxmlformats.org/officeDocument/2006/relationships/hyperlink" Target="http://administrativo.uaaan.mx/calidadAcad/EVIDENCIAS/cat10/sistemap.pdf" TargetMode="External"/><Relationship Id="rId24" Type="http://schemas.openxmlformats.org/officeDocument/2006/relationships/hyperlink" Target="http://siiaa.uaaan.mx/presupuestos/login.php" TargetMode="External"/><Relationship Id="rId32" Type="http://schemas.openxmlformats.org/officeDocument/2006/relationships/hyperlink" Target="http://administrativo.uaaan.mx/calidadAcad/SUTA2017.pdf" TargetMode="External"/><Relationship Id="rId37" Type="http://schemas.openxmlformats.org/officeDocument/2006/relationships/hyperlink" Target="http://www.uaaan.mx/v3/index.php/direcciones/direccion-de-planeacion-y-evaluacion/1304-programa-de-desarrollo-institucional-2013-2018" TargetMode="External"/><Relationship Id="rId40" Type="http://schemas.openxmlformats.org/officeDocument/2006/relationships/hyperlink" Target="http://administrativo.uaaan.mx/calidadAcad/EVIDENCIAS/cat10/sci.pdf" TargetMode="External"/><Relationship Id="rId45" Type="http://schemas.openxmlformats.org/officeDocument/2006/relationships/hyperlink" Target="file:///C:\Users\juana\Dropbox\DPTO_RNR\ACREDITACI&#211;N_IAZ\PRESUPUESTO%2011-16%20(2).xlsx" TargetMode="External"/><Relationship Id="rId5" Type="http://schemas.openxmlformats.org/officeDocument/2006/relationships/webSettings" Target="webSettings.xml"/><Relationship Id="rId15" Type="http://schemas.openxmlformats.org/officeDocument/2006/relationships/hyperlink" Target="http://administrativo.uaaan.mx/calidadAcad/EVIDENCIAS/cat10/graduacion.ppsx" TargetMode="External"/><Relationship Id="rId23" Type="http://schemas.openxmlformats.org/officeDocument/2006/relationships/hyperlink" Target="http://siiaa.uaaan.mx/" TargetMode="External"/><Relationship Id="rId28" Type="http://schemas.openxmlformats.org/officeDocument/2006/relationships/hyperlink" Target="http://www.uaaan.mx/v3/index.php/direcciones/direccion-de-planeacion-y-evaluacion/1304-programa-de-desarrollo-institucional-2013-2018" TargetMode="External"/><Relationship Id="rId36" Type="http://schemas.openxmlformats.org/officeDocument/2006/relationships/hyperlink" Target="http://siiaa.uaaan.mx/marco/Normativa-Juridico/67_ContratoColectivoSUTUAAAN.pdf" TargetMode="External"/><Relationship Id="rId49" Type="http://schemas.openxmlformats.org/officeDocument/2006/relationships/hyperlink" Target="file:///C:\Users\juana\Dropbox\DPTO_RNR\ACREDITACI&#211;N_IAZ\PRESUPUESTO%2011-16%20(2).xlsx" TargetMode="External"/><Relationship Id="rId10" Type="http://schemas.openxmlformats.org/officeDocument/2006/relationships/hyperlink" Target="file:///C:\Users\usuario\Downloads\Programa%20Anual%20de%20Metas%20y%20Presupuesto%20(10.2.4)%20y%20el%20Sistema%20del%20Presupuestos" TargetMode="External"/><Relationship Id="rId19" Type="http://schemas.openxmlformats.org/officeDocument/2006/relationships/hyperlink" Target="http://pedpd.uaaan.mx/archivos/Modelo_2015.pdf" TargetMode="External"/><Relationship Id="rId31" Type="http://schemas.openxmlformats.org/officeDocument/2006/relationships/hyperlink" Target="http://administrativo.uaaan.mx/escolar/RTcacademicos.php" TargetMode="External"/><Relationship Id="rId44" Type="http://schemas.openxmlformats.org/officeDocument/2006/relationships/hyperlink" Target="file:///C:\Users\juana\Dropbox\DPTO_RNR\ACREDITACI&#211;N_IAZ\PRESUPUESTO%2011-16%20(2).xlsx" TargetMode="External"/><Relationship Id="rId4" Type="http://schemas.openxmlformats.org/officeDocument/2006/relationships/settings" Target="settings.xml"/><Relationship Id="rId9" Type="http://schemas.openxmlformats.org/officeDocument/2006/relationships/hyperlink" Target="http://siiaa.uaaan.mx/marco/Normativa-Juridico/16_Reglamento-Investigacion-UAAAN.pdf" TargetMode="External"/><Relationship Id="rId14" Type="http://schemas.openxmlformats.org/officeDocument/2006/relationships/hyperlink" Target="http://administrativo.uaaan.mx/calidadAcad/EVIDENCIAS/cat10/taller.zip" TargetMode="External"/><Relationship Id="rId22" Type="http://schemas.openxmlformats.org/officeDocument/2006/relationships/hyperlink" Target="http://administrativo.uaaan.mx/calidadAcad/EVIDENCIAS/cat10/listaa.jpg" TargetMode="External"/><Relationship Id="rId27" Type="http://schemas.openxmlformats.org/officeDocument/2006/relationships/hyperlink" Target="http://siiaa.uaaan.mx/marco/Normativa-Juridico/16_Reglamento-Investigacion-UAAAN.pdf" TargetMode="External"/><Relationship Id="rId30" Type="http://schemas.openxmlformats.org/officeDocument/2006/relationships/hyperlink" Target="http://administrativo.uaaan.mx/escolar/RTcacademicos.php" TargetMode="External"/><Relationship Id="rId35" Type="http://schemas.openxmlformats.org/officeDocument/2006/relationships/hyperlink" Target="http://siiaa.uaaan.mx/marco/Normativa-Juridico/67_ContratoColectivoSUTUAAAN.pdf" TargetMode="External"/><Relationship Id="rId43" Type="http://schemas.openxmlformats.org/officeDocument/2006/relationships/hyperlink" Target="file:///C:\Users\juana\Dropbox\DPTO_RNR\ACREDITACI&#211;N_IAZ\PRESUPUESTO%2011-16%20(2).xlsx" TargetMode="External"/><Relationship Id="rId48" Type="http://schemas.openxmlformats.org/officeDocument/2006/relationships/hyperlink" Target="file:///C:\Users\juana\Dropbox\DPTO_RNR\ACREDITACI&#211;N_IAZ\PRESUPUESTO%2011-16%20(2).xlsx" TargetMode="External"/><Relationship Id="rId8" Type="http://schemas.openxmlformats.org/officeDocument/2006/relationships/hyperlink" Target="http://administrativo.uaaan.mx/calidadAcad/EVIDENCIAS/cat10/oficiosep.pdf" TargetMode="Externa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9820</Words>
  <Characters>54015</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myrna1D</dc:creator>
  <cp:lastModifiedBy>MJAO</cp:lastModifiedBy>
  <cp:revision>2</cp:revision>
  <dcterms:created xsi:type="dcterms:W3CDTF">2017-09-18T16:43:00Z</dcterms:created>
  <dcterms:modified xsi:type="dcterms:W3CDTF">2017-09-18T16:43:00Z</dcterms:modified>
</cp:coreProperties>
</file>