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759"/>
        <w:tblW w:w="10753" w:type="dxa"/>
        <w:tblCellMar>
          <w:left w:w="70" w:type="dxa"/>
          <w:right w:w="70" w:type="dxa"/>
        </w:tblCellMar>
        <w:tblLook w:val="0000"/>
      </w:tblPr>
      <w:tblGrid>
        <w:gridCol w:w="2569"/>
        <w:gridCol w:w="7954"/>
        <w:gridCol w:w="230"/>
      </w:tblGrid>
      <w:tr w:rsidR="00005837" w:rsidRPr="00FB4344" w:rsidTr="004D6145">
        <w:trPr>
          <w:trHeight w:val="14"/>
        </w:trPr>
        <w:tc>
          <w:tcPr>
            <w:tcW w:w="10753" w:type="dxa"/>
            <w:gridSpan w:val="3"/>
          </w:tcPr>
          <w:p w:rsidR="00005837" w:rsidRPr="00FB4344" w:rsidRDefault="00005837" w:rsidP="004D6145">
            <w:pPr>
              <w:jc w:val="center"/>
              <w:rPr>
                <w:rFonts w:ascii="Arial" w:hAnsi="Arial" w:cs="Arial"/>
                <w:bCs/>
                <w:i/>
                <w:color w:val="000000"/>
                <w:sz w:val="18"/>
                <w:szCs w:val="16"/>
              </w:rPr>
            </w:pPr>
          </w:p>
        </w:tc>
      </w:tr>
      <w:tr w:rsidR="00005837" w:rsidRPr="00FB4344" w:rsidTr="004D6145">
        <w:trPr>
          <w:gridAfter w:val="1"/>
          <w:wAfter w:w="230" w:type="dxa"/>
          <w:trHeight w:val="31"/>
        </w:trPr>
        <w:tc>
          <w:tcPr>
            <w:tcW w:w="2569" w:type="dxa"/>
            <w:vAlign w:val="center"/>
          </w:tcPr>
          <w:p w:rsidR="00005837" w:rsidRDefault="00005837" w:rsidP="004D6145">
            <w:pPr>
              <w:jc w:val="center"/>
              <w:rPr>
                <w:rFonts w:ascii="Antique Olive" w:hAnsi="Antique Olive"/>
                <w:bCs/>
                <w:sz w:val="20"/>
                <w:szCs w:val="20"/>
              </w:rPr>
            </w:pPr>
            <w:r>
              <w:rPr>
                <w:noProof/>
                <w:lang w:val="es-MX" w:eastAsia="es-MX"/>
              </w:rPr>
              <w:drawing>
                <wp:inline distT="0" distB="0" distL="0" distR="0">
                  <wp:extent cx="1322070" cy="1125220"/>
                  <wp:effectExtent l="19050" t="0" r="0" b="0"/>
                  <wp:docPr id="12" name="Imagen 3" descr="ESCUDO ADM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ADM 10-14"/>
                          <pic:cNvPicPr>
                            <a:picLocks noChangeAspect="1" noChangeArrowheads="1"/>
                          </pic:cNvPicPr>
                        </pic:nvPicPr>
                        <pic:blipFill>
                          <a:blip r:embed="rId5" cstate="print"/>
                          <a:srcRect/>
                          <a:stretch>
                            <a:fillRect/>
                          </a:stretch>
                        </pic:blipFill>
                        <pic:spPr bwMode="auto">
                          <a:xfrm>
                            <a:off x="0" y="0"/>
                            <a:ext cx="1322070" cy="1125220"/>
                          </a:xfrm>
                          <a:prstGeom prst="rect">
                            <a:avLst/>
                          </a:prstGeom>
                          <a:noFill/>
                          <a:ln w="9525">
                            <a:noFill/>
                            <a:miter lim="800000"/>
                            <a:headEnd/>
                            <a:tailEnd/>
                          </a:ln>
                        </pic:spPr>
                      </pic:pic>
                    </a:graphicData>
                  </a:graphic>
                </wp:inline>
              </w:drawing>
            </w:r>
          </w:p>
        </w:tc>
        <w:tc>
          <w:tcPr>
            <w:tcW w:w="7954" w:type="dxa"/>
          </w:tcPr>
          <w:p w:rsidR="00005837" w:rsidRDefault="00005837" w:rsidP="004D6145">
            <w:pPr>
              <w:pStyle w:val="Ttulo1"/>
              <w:spacing w:after="120"/>
              <w:ind w:left="48"/>
              <w:rPr>
                <w:rFonts w:ascii="Century Gothic" w:hAnsi="Century Gothic"/>
                <w:sz w:val="28"/>
              </w:rPr>
            </w:pPr>
            <w:r>
              <w:rPr>
                <w:rFonts w:ascii="Century Gothic" w:hAnsi="Century Gothic"/>
                <w:sz w:val="28"/>
              </w:rPr>
              <w:t>UNIVERSIDAD AUTÓNOMA AGRARIA ANTONIO NARRO</w:t>
            </w:r>
          </w:p>
          <w:p w:rsidR="00005837" w:rsidRDefault="00984E81" w:rsidP="004D6145">
            <w:pPr>
              <w:pStyle w:val="Ttulo2"/>
              <w:ind w:left="1416" w:firstLine="708"/>
              <w:jc w:val="center"/>
              <w:rPr>
                <w:rFonts w:ascii="Arial" w:hAnsi="Arial" w:cs="Arial"/>
                <w:b/>
                <w:i w:val="0"/>
                <w:iCs w:val="0"/>
                <w:sz w:val="28"/>
                <w:szCs w:val="28"/>
                <w:lang w:val="es-ES"/>
              </w:rPr>
            </w:pPr>
            <w:r w:rsidRPr="00984E81">
              <w:rPr>
                <w:rFonts w:ascii="Century Gothic" w:hAnsi="Century Gothic"/>
                <w:noProof/>
                <w:sz w:val="28"/>
              </w:rPr>
              <w:pict>
                <v:line id="_x0000_s1026" style="position:absolute;left:0;text-align:left;flip:y;z-index:251658240" from="1.8pt,-.95pt" to="369.1pt,-.95pt" strokeweight="4.5pt">
                  <v:stroke linestyle="thinThick"/>
                </v:line>
              </w:pict>
            </w:r>
          </w:p>
          <w:p w:rsidR="00005837" w:rsidRDefault="00005837" w:rsidP="004D6145">
            <w:pPr>
              <w:pStyle w:val="Ttulo2"/>
              <w:jc w:val="center"/>
              <w:rPr>
                <w:rFonts w:ascii="Arial" w:hAnsi="Arial" w:cs="Arial"/>
                <w:b/>
                <w:i w:val="0"/>
                <w:iCs w:val="0"/>
                <w:sz w:val="28"/>
                <w:szCs w:val="28"/>
                <w:lang w:val="es-ES"/>
              </w:rPr>
            </w:pPr>
            <w:r>
              <w:rPr>
                <w:rFonts w:ascii="Arial" w:hAnsi="Arial" w:cs="Arial"/>
                <w:b/>
                <w:i w:val="0"/>
                <w:iCs w:val="0"/>
                <w:sz w:val="28"/>
                <w:szCs w:val="28"/>
                <w:lang w:val="es-ES"/>
              </w:rPr>
              <w:t>Área de Servicio Social</w:t>
            </w:r>
          </w:p>
          <w:p w:rsidR="00005837" w:rsidRDefault="00005837" w:rsidP="004D6145">
            <w:pPr>
              <w:pStyle w:val="Ttulo6"/>
            </w:pPr>
            <w:r>
              <w:t>Buenavista, Saltillo, Coahuila CP 25315</w:t>
            </w:r>
          </w:p>
          <w:p w:rsidR="00005837" w:rsidRDefault="00005837" w:rsidP="004D6145">
            <w:pPr>
              <w:jc w:val="center"/>
              <w:rPr>
                <w:rFonts w:ascii="Arial" w:hAnsi="Arial" w:cs="Arial"/>
                <w:bCs/>
                <w:i/>
                <w:sz w:val="18"/>
                <w:szCs w:val="16"/>
              </w:rPr>
            </w:pPr>
            <w:r>
              <w:rPr>
                <w:rFonts w:ascii="Arial" w:hAnsi="Arial" w:cs="Arial"/>
                <w:bCs/>
                <w:i/>
                <w:sz w:val="18"/>
                <w:szCs w:val="16"/>
              </w:rPr>
              <w:t>Teléfono  (844) 411-03-58</w:t>
            </w:r>
          </w:p>
          <w:p w:rsidR="00005837" w:rsidRPr="00FB4344" w:rsidRDefault="00984E81" w:rsidP="004D6145">
            <w:pPr>
              <w:jc w:val="center"/>
              <w:rPr>
                <w:rFonts w:ascii="Arial" w:hAnsi="Arial" w:cs="Arial"/>
                <w:bCs/>
                <w:i/>
                <w:color w:val="000000"/>
                <w:sz w:val="18"/>
                <w:szCs w:val="16"/>
              </w:rPr>
            </w:pPr>
            <w:hyperlink r:id="rId6" w:history="1">
              <w:r w:rsidR="00005837" w:rsidRPr="00DF1508">
                <w:rPr>
                  <w:rStyle w:val="Hipervnculo"/>
                  <w:rFonts w:cs="Arial"/>
                  <w:i/>
                  <w:color w:val="000000"/>
                </w:rPr>
                <w:t>servicio_social@uaaan.mx</w:t>
              </w:r>
            </w:hyperlink>
          </w:p>
        </w:tc>
      </w:tr>
    </w:tbl>
    <w:p w:rsidR="00371FF4" w:rsidRDefault="00371FF4"/>
    <w:p w:rsidR="00005837" w:rsidRDefault="00005837"/>
    <w:p w:rsidR="00005837" w:rsidRPr="00005837" w:rsidRDefault="00005837" w:rsidP="00005837">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rPr>
      </w:pPr>
      <w:r w:rsidRPr="00005837">
        <w:rPr>
          <w:rFonts w:asciiTheme="minorHAnsi" w:hAnsiTheme="minorHAnsi"/>
          <w:b/>
          <w:sz w:val="32"/>
          <w:szCs w:val="32"/>
        </w:rPr>
        <w:t>MONTOS DE LAS BECAS</w:t>
      </w:r>
    </w:p>
    <w:p w:rsidR="00005837" w:rsidRDefault="00005837" w:rsidP="00005837"/>
    <w:p w:rsidR="00005837" w:rsidRPr="00005837" w:rsidRDefault="00005837" w:rsidP="00005837">
      <w:pPr>
        <w:rPr>
          <w:rFonts w:asciiTheme="minorHAnsi" w:hAnsiTheme="minorHAnsi"/>
          <w:b/>
        </w:rPr>
      </w:pPr>
    </w:p>
    <w:p w:rsidR="00005837" w:rsidRPr="00B56D9F" w:rsidRDefault="00005837" w:rsidP="00005837">
      <w:pPr>
        <w:rPr>
          <w:rFonts w:ascii="Arial" w:hAnsi="Arial" w:cs="Arial"/>
          <w:b/>
        </w:rPr>
      </w:pPr>
      <w:r w:rsidRPr="00B56D9F">
        <w:rPr>
          <w:rFonts w:ascii="Arial" w:hAnsi="Arial" w:cs="Arial"/>
          <w:b/>
        </w:rPr>
        <w:t>PRONABES  (Gobierno Federal y Estatal)</w:t>
      </w:r>
    </w:p>
    <w:p w:rsidR="00005837" w:rsidRPr="00B56D9F" w:rsidRDefault="00005837" w:rsidP="00005837">
      <w:pPr>
        <w:jc w:val="center"/>
        <w:rPr>
          <w:rFonts w:ascii="Arial" w:hAnsi="Arial" w:cs="Arial"/>
          <w:b/>
        </w:rPr>
      </w:pPr>
    </w:p>
    <w:p w:rsidR="00005837" w:rsidRPr="00B56D9F" w:rsidRDefault="00005837" w:rsidP="00005837">
      <w:pPr>
        <w:autoSpaceDE w:val="0"/>
        <w:autoSpaceDN w:val="0"/>
        <w:adjustRightInd w:val="0"/>
        <w:jc w:val="both"/>
        <w:rPr>
          <w:rFonts w:ascii="Arial" w:hAnsi="Arial" w:cs="Arial"/>
        </w:rPr>
      </w:pPr>
      <w:r w:rsidRPr="00B56D9F">
        <w:rPr>
          <w:rFonts w:ascii="Arial" w:hAnsi="Arial" w:cs="Arial"/>
        </w:rPr>
        <w:t>La beca consiste en un apoyo mensual que cubrirá el periodo de hasta doce meses, con excepción del estudiante que se encuentre inscrito en el último periodo escolar de su plan de estudios, en cuyo caso la beca cubrirá hasta el último mes del periodo escolar. Para el ciclo escolar  2013-2014 el monto de la beca será el siguiente:</w:t>
      </w:r>
    </w:p>
    <w:p w:rsidR="00005837" w:rsidRPr="00B56D9F" w:rsidRDefault="00005837" w:rsidP="00005837">
      <w:pPr>
        <w:autoSpaceDE w:val="0"/>
        <w:autoSpaceDN w:val="0"/>
        <w:adjustRightInd w:val="0"/>
        <w:jc w:val="both"/>
        <w:rPr>
          <w:rFonts w:ascii="Arial" w:hAnsi="Arial" w:cs="Arial"/>
        </w:rPr>
      </w:pPr>
    </w:p>
    <w:tbl>
      <w:tblPr>
        <w:tblStyle w:val="Tablaconcuadrcula"/>
        <w:tblpPr w:leftFromText="141" w:rightFromText="141" w:vertAnchor="text" w:horzAnchor="margin" w:tblpXSpec="center" w:tblpY="75"/>
        <w:tblOverlap w:val="never"/>
        <w:tblW w:w="0" w:type="auto"/>
        <w:tblLook w:val="04A0"/>
      </w:tblPr>
      <w:tblGrid>
        <w:gridCol w:w="3828"/>
        <w:gridCol w:w="2234"/>
      </w:tblGrid>
      <w:tr w:rsidR="00005837" w:rsidRPr="00B56D9F" w:rsidTr="004D6145">
        <w:tc>
          <w:tcPr>
            <w:tcW w:w="3828" w:type="dxa"/>
          </w:tcPr>
          <w:p w:rsidR="00005837" w:rsidRPr="00B56D9F" w:rsidRDefault="00005837" w:rsidP="004D6145">
            <w:pPr>
              <w:autoSpaceDE w:val="0"/>
              <w:autoSpaceDN w:val="0"/>
              <w:adjustRightInd w:val="0"/>
              <w:jc w:val="center"/>
              <w:rPr>
                <w:rFonts w:ascii="Arial" w:hAnsi="Arial" w:cs="Arial"/>
                <w:b/>
                <w:sz w:val="24"/>
                <w:szCs w:val="24"/>
              </w:rPr>
            </w:pPr>
            <w:r w:rsidRPr="00B56D9F">
              <w:rPr>
                <w:rFonts w:ascii="Arial" w:hAnsi="Arial" w:cs="Arial"/>
                <w:b/>
                <w:sz w:val="24"/>
                <w:szCs w:val="24"/>
              </w:rPr>
              <w:t>GRADO ESCOLAR</w:t>
            </w:r>
          </w:p>
        </w:tc>
        <w:tc>
          <w:tcPr>
            <w:tcW w:w="2234" w:type="dxa"/>
          </w:tcPr>
          <w:p w:rsidR="00005837" w:rsidRPr="00B56D9F" w:rsidRDefault="00005837" w:rsidP="004D6145">
            <w:pPr>
              <w:autoSpaceDE w:val="0"/>
              <w:autoSpaceDN w:val="0"/>
              <w:adjustRightInd w:val="0"/>
              <w:jc w:val="center"/>
              <w:rPr>
                <w:rFonts w:ascii="Arial" w:hAnsi="Arial" w:cs="Arial"/>
                <w:b/>
                <w:sz w:val="24"/>
                <w:szCs w:val="24"/>
              </w:rPr>
            </w:pPr>
            <w:r w:rsidRPr="00B56D9F">
              <w:rPr>
                <w:rFonts w:ascii="Arial" w:hAnsi="Arial" w:cs="Arial"/>
                <w:b/>
                <w:sz w:val="24"/>
                <w:szCs w:val="24"/>
              </w:rPr>
              <w:t>MONTO</w:t>
            </w:r>
          </w:p>
        </w:tc>
      </w:tr>
      <w:tr w:rsidR="00005837" w:rsidRPr="00B56D9F" w:rsidTr="004D6145">
        <w:tc>
          <w:tcPr>
            <w:tcW w:w="3828"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Primer año</w:t>
            </w:r>
          </w:p>
        </w:tc>
        <w:tc>
          <w:tcPr>
            <w:tcW w:w="2234"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$750.00 pesos</w:t>
            </w:r>
          </w:p>
        </w:tc>
      </w:tr>
      <w:tr w:rsidR="00005837" w:rsidRPr="00B56D9F" w:rsidTr="004D6145">
        <w:tc>
          <w:tcPr>
            <w:tcW w:w="3828"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Segundo año</w:t>
            </w:r>
          </w:p>
        </w:tc>
        <w:tc>
          <w:tcPr>
            <w:tcW w:w="2234"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$830.00 pesos</w:t>
            </w:r>
          </w:p>
        </w:tc>
      </w:tr>
      <w:tr w:rsidR="00005837" w:rsidRPr="00B56D9F" w:rsidTr="004D6145">
        <w:tc>
          <w:tcPr>
            <w:tcW w:w="3828"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Tercer Año</w:t>
            </w:r>
          </w:p>
        </w:tc>
        <w:tc>
          <w:tcPr>
            <w:tcW w:w="2234"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$920.00 pesos</w:t>
            </w:r>
          </w:p>
        </w:tc>
      </w:tr>
      <w:tr w:rsidR="00005837" w:rsidRPr="00B56D9F" w:rsidTr="004D6145">
        <w:tc>
          <w:tcPr>
            <w:tcW w:w="3828"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Cuarto año</w:t>
            </w:r>
          </w:p>
        </w:tc>
        <w:tc>
          <w:tcPr>
            <w:tcW w:w="2234"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$1,000.00 pesos</w:t>
            </w:r>
          </w:p>
        </w:tc>
      </w:tr>
      <w:tr w:rsidR="00005837" w:rsidRPr="00B56D9F" w:rsidTr="004D6145">
        <w:tc>
          <w:tcPr>
            <w:tcW w:w="3828"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 xml:space="preserve">Quinto año </w:t>
            </w:r>
          </w:p>
        </w:tc>
        <w:tc>
          <w:tcPr>
            <w:tcW w:w="2234" w:type="dxa"/>
          </w:tcPr>
          <w:p w:rsidR="00005837" w:rsidRPr="00B56D9F" w:rsidRDefault="00005837" w:rsidP="004D6145">
            <w:pPr>
              <w:autoSpaceDE w:val="0"/>
              <w:autoSpaceDN w:val="0"/>
              <w:adjustRightInd w:val="0"/>
              <w:jc w:val="center"/>
              <w:rPr>
                <w:rFonts w:ascii="Arial" w:hAnsi="Arial" w:cs="Arial"/>
                <w:sz w:val="24"/>
                <w:szCs w:val="24"/>
              </w:rPr>
            </w:pPr>
            <w:r w:rsidRPr="00B56D9F">
              <w:rPr>
                <w:rFonts w:ascii="Arial" w:hAnsi="Arial" w:cs="Arial"/>
                <w:sz w:val="24"/>
                <w:szCs w:val="24"/>
              </w:rPr>
              <w:t>$1,000.00 pesos</w:t>
            </w:r>
          </w:p>
        </w:tc>
      </w:tr>
    </w:tbl>
    <w:p w:rsidR="00005837" w:rsidRPr="00B56D9F" w:rsidRDefault="00005837" w:rsidP="00005837">
      <w:pPr>
        <w:rPr>
          <w:rFonts w:ascii="Arial" w:hAnsi="Arial" w:cs="Arial"/>
        </w:rPr>
      </w:pPr>
    </w:p>
    <w:p w:rsidR="00005837" w:rsidRPr="00B56D9F" w:rsidRDefault="00005837" w:rsidP="00005837">
      <w:pPr>
        <w:rPr>
          <w:rFonts w:ascii="Arial" w:hAnsi="Arial" w:cs="Arial"/>
        </w:rPr>
      </w:pPr>
    </w:p>
    <w:p w:rsidR="00005837" w:rsidRPr="00B56D9F" w:rsidRDefault="00005837" w:rsidP="00005837">
      <w:pPr>
        <w:rPr>
          <w:rFonts w:ascii="Arial" w:hAnsi="Arial" w:cs="Arial"/>
        </w:rPr>
      </w:pPr>
    </w:p>
    <w:p w:rsidR="00005837" w:rsidRPr="00B56D9F" w:rsidRDefault="00005837" w:rsidP="00005837">
      <w:pPr>
        <w:rPr>
          <w:rFonts w:ascii="Arial" w:hAnsi="Arial" w:cs="Arial"/>
          <w:b/>
        </w:rPr>
      </w:pPr>
    </w:p>
    <w:p w:rsidR="00005837" w:rsidRPr="00B56D9F" w:rsidRDefault="00005837" w:rsidP="00005837">
      <w:pPr>
        <w:rPr>
          <w:rFonts w:ascii="Arial" w:hAnsi="Arial" w:cs="Arial"/>
          <w:b/>
        </w:rPr>
      </w:pPr>
    </w:p>
    <w:p w:rsidR="00005837" w:rsidRPr="00B56D9F" w:rsidRDefault="00005837" w:rsidP="00005837">
      <w:pPr>
        <w:rPr>
          <w:rFonts w:ascii="Arial" w:hAnsi="Arial" w:cs="Arial"/>
          <w:b/>
        </w:rPr>
      </w:pPr>
    </w:p>
    <w:p w:rsidR="00005837" w:rsidRPr="00B56D9F" w:rsidRDefault="00005837" w:rsidP="00005837">
      <w:pPr>
        <w:rPr>
          <w:rFonts w:ascii="Arial" w:hAnsi="Arial" w:cs="Arial"/>
          <w:b/>
        </w:rPr>
      </w:pPr>
    </w:p>
    <w:p w:rsidR="00005837" w:rsidRPr="00B56D9F" w:rsidRDefault="00005837" w:rsidP="00005837">
      <w:pPr>
        <w:rPr>
          <w:rFonts w:ascii="Arial" w:hAnsi="Arial" w:cs="Arial"/>
          <w:b/>
        </w:rPr>
      </w:pPr>
    </w:p>
    <w:p w:rsidR="00005837" w:rsidRDefault="00005837" w:rsidP="00005837">
      <w:pPr>
        <w:rPr>
          <w:b/>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Servicio Social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incentivo de la beca es de $9,000.00</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Se entregará en dos exhibiciones de $4,500 cada una</w:t>
      </w:r>
      <w:r>
        <w:rPr>
          <w:rFonts w:ascii="Arial" w:hAnsi="Arial" w:cs="Arial"/>
          <w:sz w:val="24"/>
          <w:szCs w:val="24"/>
        </w:rPr>
        <w:t>.</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primer pago se emite al asignarse la beca y el segundo cuando el becario demuestre haber concluido el proyecto objeto de beca</w:t>
      </w:r>
      <w:r>
        <w:rPr>
          <w:rFonts w:ascii="Arial" w:hAnsi="Arial" w:cs="Arial"/>
          <w:sz w:val="24"/>
          <w:szCs w:val="24"/>
        </w:rPr>
        <w:t>.</w:t>
      </w: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Vinculación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incentivo de la beca es de $9,000.00</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Se entregará en dos exhibiciones de $4,500 cada una</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primer pago se emite al asignarse la beca y el segundo cuando el becario demuestre haber concluido el proyecto objeto de beca</w:t>
      </w:r>
      <w:r>
        <w:rPr>
          <w:rFonts w:ascii="Arial" w:hAnsi="Arial" w:cs="Arial"/>
          <w:sz w:val="24"/>
          <w:szCs w:val="24"/>
        </w:rPr>
        <w:t>.</w:t>
      </w:r>
    </w:p>
    <w:p w:rsidR="00B56D9F" w:rsidRDefault="00B56D9F" w:rsidP="00B56D9F">
      <w:pPr>
        <w:spacing w:before="120" w:after="120" w:line="360" w:lineRule="auto"/>
        <w:jc w:val="both"/>
        <w:rPr>
          <w:rFonts w:ascii="Arial" w:hAnsi="Arial" w:cs="Arial"/>
          <w:b/>
        </w:rPr>
      </w:pPr>
    </w:p>
    <w:p w:rsidR="00B56D9F" w:rsidRDefault="00B56D9F" w:rsidP="00B56D9F">
      <w:pPr>
        <w:spacing w:before="120" w:after="120" w:line="360" w:lineRule="auto"/>
        <w:jc w:val="both"/>
        <w:rPr>
          <w:rFonts w:ascii="Arial" w:hAnsi="Arial" w:cs="Arial"/>
          <w:b/>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Titulación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incentivo de la beca es de $9,000.00</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Se entregará en dos exhibiciones de $4,500 cada una</w:t>
      </w:r>
      <w:r>
        <w:rPr>
          <w:rFonts w:ascii="Arial" w:hAnsi="Arial" w:cs="Arial"/>
          <w:sz w:val="24"/>
          <w:szCs w:val="24"/>
        </w:rPr>
        <w:t>.</w:t>
      </w:r>
    </w:p>
    <w:p w:rsidR="00B56D9F"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primer pago se emite al asignarse la beca y el segundo cuando el becario demuestre haber concluido el proyecto objeto de beca</w:t>
      </w:r>
      <w:r>
        <w:rPr>
          <w:rFonts w:ascii="Arial" w:hAnsi="Arial" w:cs="Arial"/>
          <w:sz w:val="24"/>
          <w:szCs w:val="24"/>
        </w:rPr>
        <w:t>.</w:t>
      </w:r>
    </w:p>
    <w:p w:rsidR="00B56D9F" w:rsidRPr="00E817C4" w:rsidRDefault="00B56D9F" w:rsidP="00B56D9F">
      <w:pPr>
        <w:pStyle w:val="Prrafodelista"/>
        <w:spacing w:after="0" w:line="360" w:lineRule="auto"/>
        <w:jc w:val="both"/>
        <w:rPr>
          <w:rFonts w:ascii="Arial" w:hAnsi="Arial" w:cs="Arial"/>
          <w:sz w:val="24"/>
          <w:szCs w:val="24"/>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Capacitación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incentivo de la beca es de $9,000.00</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Se entregará en dos exhibiciones de $4,500 cada una</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primer pago se emite al asignarse la beca y el segundo cuando el becario demuestre haber concluido el proyecto objeto de beca</w:t>
      </w:r>
      <w:r>
        <w:rPr>
          <w:rFonts w:ascii="Arial" w:hAnsi="Arial" w:cs="Arial"/>
          <w:sz w:val="24"/>
          <w:szCs w:val="24"/>
        </w:rPr>
        <w:t>.</w:t>
      </w:r>
    </w:p>
    <w:p w:rsidR="00B56D9F" w:rsidRDefault="00B56D9F" w:rsidP="00B56D9F">
      <w:pPr>
        <w:spacing w:before="120" w:after="120" w:line="360" w:lineRule="auto"/>
        <w:jc w:val="both"/>
        <w:rPr>
          <w:rFonts w:ascii="Arial" w:hAnsi="Arial" w:cs="Arial"/>
          <w:b/>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Movilidad Nacional Estudiantil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monto total de la beca es de $30,000.00</w:t>
      </w:r>
      <w:r>
        <w:rPr>
          <w:rFonts w:ascii="Arial" w:hAnsi="Arial" w:cs="Arial"/>
          <w:sz w:val="24"/>
          <w:szCs w:val="24"/>
        </w:rPr>
        <w:t>.</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Son distribuidos mediante seis exhibiciones mensuales con un valor de $5,000.00 cada una.</w:t>
      </w:r>
    </w:p>
    <w:p w:rsidR="00B56D9F" w:rsidRDefault="00B56D9F" w:rsidP="00B56D9F">
      <w:pPr>
        <w:spacing w:before="120" w:after="120" w:line="360" w:lineRule="auto"/>
        <w:jc w:val="both"/>
        <w:rPr>
          <w:rFonts w:ascii="Arial" w:hAnsi="Arial" w:cs="Arial"/>
          <w:b/>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Movilidad Internacional Estudiantil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monto total de la beca es de $84,000.00</w:t>
      </w:r>
      <w:r>
        <w:rPr>
          <w:rFonts w:ascii="Arial" w:hAnsi="Arial" w:cs="Arial"/>
          <w:sz w:val="24"/>
          <w:szCs w:val="24"/>
        </w:rPr>
        <w:t>.</w:t>
      </w:r>
      <w:r w:rsidRPr="00E817C4">
        <w:rPr>
          <w:rFonts w:ascii="Arial" w:hAnsi="Arial" w:cs="Arial"/>
          <w:sz w:val="24"/>
          <w:szCs w:val="24"/>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Son distribuidos mediante seis exhibiciones mensuales con un valor de $14,000.00 cada una.</w:t>
      </w:r>
    </w:p>
    <w:p w:rsidR="00B56D9F" w:rsidRDefault="00B56D9F" w:rsidP="00B56D9F">
      <w:pPr>
        <w:spacing w:before="120" w:after="120" w:line="360" w:lineRule="auto"/>
        <w:jc w:val="both"/>
        <w:rPr>
          <w:rFonts w:ascii="Arial" w:hAnsi="Arial" w:cs="Arial"/>
          <w:b/>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Excelencia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incentivo de la beca es de $9,000.00 se entrega en una sola exhibición</w:t>
      </w:r>
      <w:r>
        <w:rPr>
          <w:rFonts w:ascii="Arial" w:hAnsi="Arial" w:cs="Arial"/>
          <w:sz w:val="24"/>
          <w:szCs w:val="24"/>
        </w:rPr>
        <w:t>.</w:t>
      </w:r>
    </w:p>
    <w:p w:rsidR="00B56D9F" w:rsidRDefault="00B56D9F" w:rsidP="00B56D9F">
      <w:pPr>
        <w:spacing w:before="120" w:after="120" w:line="360" w:lineRule="auto"/>
        <w:jc w:val="both"/>
        <w:rPr>
          <w:rFonts w:ascii="Arial" w:hAnsi="Arial" w:cs="Arial"/>
          <w:b/>
        </w:rPr>
      </w:pPr>
    </w:p>
    <w:p w:rsidR="00B56D9F" w:rsidRDefault="00B56D9F" w:rsidP="00B56D9F">
      <w:pPr>
        <w:spacing w:before="120" w:after="120" w:line="360" w:lineRule="auto"/>
        <w:jc w:val="both"/>
        <w:rPr>
          <w:rFonts w:ascii="Arial" w:hAnsi="Arial" w:cs="Arial"/>
          <w:b/>
        </w:rPr>
      </w:pPr>
    </w:p>
    <w:p w:rsidR="00B56D9F" w:rsidRPr="00E817C4" w:rsidRDefault="00B56D9F" w:rsidP="00B56D9F">
      <w:pPr>
        <w:spacing w:before="120" w:after="120" w:line="360" w:lineRule="auto"/>
        <w:jc w:val="both"/>
        <w:rPr>
          <w:rFonts w:ascii="Arial" w:hAnsi="Arial" w:cs="Arial"/>
          <w:b/>
        </w:rPr>
      </w:pPr>
      <w:r w:rsidRPr="00E817C4">
        <w:rPr>
          <w:rFonts w:ascii="Arial" w:hAnsi="Arial" w:cs="Arial"/>
          <w:b/>
        </w:rPr>
        <w:t xml:space="preserve">Excelencia en la Contribución a tu Entorno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El incentivo de la beca es de $5,000.00 se entrega en una sola exhibición</w:t>
      </w:r>
      <w:r>
        <w:rPr>
          <w:rFonts w:ascii="Arial" w:hAnsi="Arial" w:cs="Arial"/>
          <w:sz w:val="24"/>
          <w:szCs w:val="24"/>
        </w:rPr>
        <w:t>.</w:t>
      </w:r>
    </w:p>
    <w:p w:rsidR="00B56D9F" w:rsidRDefault="00B56D9F" w:rsidP="00B56D9F">
      <w:pPr>
        <w:spacing w:before="120" w:after="120" w:line="360" w:lineRule="auto"/>
        <w:jc w:val="both"/>
        <w:rPr>
          <w:rFonts w:ascii="Arial" w:hAnsi="Arial" w:cs="Arial"/>
          <w:b/>
          <w:color w:val="000000"/>
          <w:highlight w:val="yellow"/>
          <w:lang w:eastAsia="es-MX"/>
        </w:rPr>
      </w:pPr>
    </w:p>
    <w:p w:rsidR="00B56D9F" w:rsidRPr="00291B41" w:rsidRDefault="00B56D9F" w:rsidP="00B56D9F">
      <w:pPr>
        <w:spacing w:before="120" w:after="120" w:line="360" w:lineRule="auto"/>
        <w:jc w:val="both"/>
        <w:rPr>
          <w:rFonts w:ascii="Arial" w:hAnsi="Arial" w:cs="Arial"/>
          <w:b/>
        </w:rPr>
      </w:pPr>
      <w:r w:rsidRPr="00B56D9F">
        <w:rPr>
          <w:rFonts w:ascii="Arial" w:hAnsi="Arial" w:cs="Arial"/>
          <w:b/>
          <w:color w:val="000000"/>
          <w:lang w:eastAsia="es-MX"/>
        </w:rPr>
        <w:t>Proyecta 100,000_Alumnos</w:t>
      </w:r>
      <w:r w:rsidRPr="00291B41">
        <w:rPr>
          <w:rFonts w:ascii="Arial" w:hAnsi="Arial" w:cs="Arial"/>
          <w:b/>
        </w:rPr>
        <w:t xml:space="preserve"> </w:t>
      </w:r>
    </w:p>
    <w:p w:rsidR="00B56D9F" w:rsidRPr="00E817C4" w:rsidRDefault="00B56D9F" w:rsidP="00B56D9F">
      <w:pPr>
        <w:spacing w:before="120" w:after="120" w:line="360" w:lineRule="auto"/>
        <w:jc w:val="both"/>
        <w:rPr>
          <w:rFonts w:ascii="Arial" w:hAnsi="Arial" w:cs="Arial"/>
        </w:rPr>
      </w:pPr>
      <w:r w:rsidRPr="00E817C4">
        <w:rPr>
          <w:rFonts w:ascii="Arial" w:hAnsi="Arial" w:cs="Arial"/>
        </w:rPr>
        <w:t>El monto total de la beca es de $</w:t>
      </w:r>
      <w:r>
        <w:rPr>
          <w:rFonts w:ascii="Arial" w:hAnsi="Arial" w:cs="Arial"/>
        </w:rPr>
        <w:t>65</w:t>
      </w:r>
      <w:r w:rsidRPr="00E817C4">
        <w:rPr>
          <w:rFonts w:ascii="Arial" w:hAnsi="Arial" w:cs="Arial"/>
        </w:rPr>
        <w:t>,000.00</w:t>
      </w:r>
      <w:r>
        <w:rPr>
          <w:rFonts w:ascii="Arial" w:hAnsi="Arial" w:cs="Arial"/>
        </w:rPr>
        <w:t>.</w:t>
      </w:r>
      <w:r w:rsidRPr="00E817C4">
        <w:rPr>
          <w:rFonts w:ascii="Arial" w:hAnsi="Arial" w:cs="Arial"/>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 xml:space="preserve">Son distribuidos mediante </w:t>
      </w:r>
      <w:r>
        <w:rPr>
          <w:rFonts w:ascii="Arial" w:hAnsi="Arial" w:cs="Arial"/>
          <w:sz w:val="24"/>
          <w:szCs w:val="24"/>
        </w:rPr>
        <w:t>dos</w:t>
      </w:r>
      <w:r w:rsidRPr="00E817C4">
        <w:rPr>
          <w:rFonts w:ascii="Arial" w:hAnsi="Arial" w:cs="Arial"/>
          <w:sz w:val="24"/>
          <w:szCs w:val="24"/>
        </w:rPr>
        <w:t xml:space="preserve"> exhibiciones con un valor de $</w:t>
      </w:r>
      <w:r>
        <w:rPr>
          <w:rFonts w:ascii="Arial" w:hAnsi="Arial" w:cs="Arial"/>
          <w:sz w:val="24"/>
          <w:szCs w:val="24"/>
        </w:rPr>
        <w:t>20</w:t>
      </w:r>
      <w:r w:rsidRPr="00E817C4">
        <w:rPr>
          <w:rFonts w:ascii="Arial" w:hAnsi="Arial" w:cs="Arial"/>
          <w:sz w:val="24"/>
          <w:szCs w:val="24"/>
        </w:rPr>
        <w:t xml:space="preserve">,000.00 </w:t>
      </w:r>
      <w:r>
        <w:rPr>
          <w:rFonts w:ascii="Arial" w:hAnsi="Arial" w:cs="Arial"/>
          <w:sz w:val="24"/>
          <w:szCs w:val="24"/>
        </w:rPr>
        <w:t xml:space="preserve">y </w:t>
      </w:r>
      <w:r w:rsidRPr="00E817C4">
        <w:rPr>
          <w:rFonts w:ascii="Arial" w:hAnsi="Arial" w:cs="Arial"/>
          <w:sz w:val="24"/>
          <w:szCs w:val="24"/>
        </w:rPr>
        <w:t>$</w:t>
      </w:r>
      <w:r>
        <w:rPr>
          <w:rFonts w:ascii="Arial" w:hAnsi="Arial" w:cs="Arial"/>
          <w:sz w:val="24"/>
          <w:szCs w:val="24"/>
        </w:rPr>
        <w:t>45</w:t>
      </w:r>
      <w:r w:rsidRPr="00E817C4">
        <w:rPr>
          <w:rFonts w:ascii="Arial" w:hAnsi="Arial" w:cs="Arial"/>
          <w:sz w:val="24"/>
          <w:szCs w:val="24"/>
        </w:rPr>
        <w:t>,000.00.</w:t>
      </w:r>
    </w:p>
    <w:p w:rsidR="00B56D9F" w:rsidRPr="00291B41" w:rsidRDefault="00B56D9F" w:rsidP="00B56D9F">
      <w:pPr>
        <w:spacing w:before="120" w:after="120" w:line="360" w:lineRule="auto"/>
        <w:jc w:val="both"/>
        <w:rPr>
          <w:rFonts w:ascii="Arial" w:hAnsi="Arial" w:cs="Arial"/>
          <w:b/>
        </w:rPr>
      </w:pPr>
      <w:r w:rsidRPr="00B56D9F">
        <w:rPr>
          <w:rFonts w:ascii="Arial" w:hAnsi="Arial" w:cs="Arial"/>
          <w:b/>
          <w:color w:val="000000"/>
          <w:lang w:eastAsia="es-MX"/>
        </w:rPr>
        <w:t>Proyecta 100,000_Docentes</w:t>
      </w:r>
      <w:r w:rsidRPr="00291B41">
        <w:rPr>
          <w:rFonts w:ascii="Arial" w:hAnsi="Arial" w:cs="Arial"/>
          <w:b/>
        </w:rPr>
        <w:t xml:space="preserve"> </w:t>
      </w:r>
    </w:p>
    <w:p w:rsidR="00B56D9F" w:rsidRPr="00E817C4" w:rsidRDefault="00B56D9F" w:rsidP="00B56D9F">
      <w:pPr>
        <w:spacing w:before="120" w:after="120" w:line="360" w:lineRule="auto"/>
        <w:jc w:val="both"/>
        <w:rPr>
          <w:rFonts w:ascii="Arial" w:hAnsi="Arial" w:cs="Arial"/>
        </w:rPr>
      </w:pPr>
      <w:r w:rsidRPr="00E817C4">
        <w:rPr>
          <w:rFonts w:ascii="Arial" w:hAnsi="Arial" w:cs="Arial"/>
        </w:rPr>
        <w:t>El monto total de la beca es de $</w:t>
      </w:r>
      <w:r>
        <w:rPr>
          <w:rFonts w:ascii="Arial" w:hAnsi="Arial" w:cs="Arial"/>
        </w:rPr>
        <w:t>65</w:t>
      </w:r>
      <w:r w:rsidRPr="00E817C4">
        <w:rPr>
          <w:rFonts w:ascii="Arial" w:hAnsi="Arial" w:cs="Arial"/>
        </w:rPr>
        <w:t>,000.00</w:t>
      </w:r>
      <w:r>
        <w:rPr>
          <w:rFonts w:ascii="Arial" w:hAnsi="Arial" w:cs="Arial"/>
        </w:rPr>
        <w:t>.</w:t>
      </w:r>
      <w:r w:rsidRPr="00E817C4">
        <w:rPr>
          <w:rFonts w:ascii="Arial" w:hAnsi="Arial" w:cs="Arial"/>
        </w:rPr>
        <w:t xml:space="preserve"> </w:t>
      </w:r>
    </w:p>
    <w:p w:rsidR="00B56D9F" w:rsidRPr="00E817C4" w:rsidRDefault="00B56D9F" w:rsidP="00B56D9F">
      <w:pPr>
        <w:pStyle w:val="Prrafodelista"/>
        <w:numPr>
          <w:ilvl w:val="0"/>
          <w:numId w:val="1"/>
        </w:numPr>
        <w:spacing w:after="0" w:line="360" w:lineRule="auto"/>
        <w:jc w:val="both"/>
        <w:rPr>
          <w:rFonts w:ascii="Arial" w:hAnsi="Arial" w:cs="Arial"/>
          <w:sz w:val="24"/>
          <w:szCs w:val="24"/>
        </w:rPr>
      </w:pPr>
      <w:r w:rsidRPr="00E817C4">
        <w:rPr>
          <w:rFonts w:ascii="Arial" w:hAnsi="Arial" w:cs="Arial"/>
          <w:sz w:val="24"/>
          <w:szCs w:val="24"/>
        </w:rPr>
        <w:t xml:space="preserve">Son distribuidos mediante </w:t>
      </w:r>
      <w:r>
        <w:rPr>
          <w:rFonts w:ascii="Arial" w:hAnsi="Arial" w:cs="Arial"/>
          <w:sz w:val="24"/>
          <w:szCs w:val="24"/>
        </w:rPr>
        <w:t>dos</w:t>
      </w:r>
      <w:r w:rsidRPr="00E817C4">
        <w:rPr>
          <w:rFonts w:ascii="Arial" w:hAnsi="Arial" w:cs="Arial"/>
          <w:sz w:val="24"/>
          <w:szCs w:val="24"/>
        </w:rPr>
        <w:t xml:space="preserve"> exhibiciones con un valor de $</w:t>
      </w:r>
      <w:r>
        <w:rPr>
          <w:rFonts w:ascii="Arial" w:hAnsi="Arial" w:cs="Arial"/>
          <w:sz w:val="24"/>
          <w:szCs w:val="24"/>
        </w:rPr>
        <w:t>20</w:t>
      </w:r>
      <w:r w:rsidRPr="00E817C4">
        <w:rPr>
          <w:rFonts w:ascii="Arial" w:hAnsi="Arial" w:cs="Arial"/>
          <w:sz w:val="24"/>
          <w:szCs w:val="24"/>
        </w:rPr>
        <w:t xml:space="preserve">,000.00 </w:t>
      </w:r>
      <w:r>
        <w:rPr>
          <w:rFonts w:ascii="Arial" w:hAnsi="Arial" w:cs="Arial"/>
          <w:sz w:val="24"/>
          <w:szCs w:val="24"/>
        </w:rPr>
        <w:t xml:space="preserve">y </w:t>
      </w:r>
      <w:r w:rsidRPr="00E817C4">
        <w:rPr>
          <w:rFonts w:ascii="Arial" w:hAnsi="Arial" w:cs="Arial"/>
          <w:sz w:val="24"/>
          <w:szCs w:val="24"/>
        </w:rPr>
        <w:t>$</w:t>
      </w:r>
      <w:r>
        <w:rPr>
          <w:rFonts w:ascii="Arial" w:hAnsi="Arial" w:cs="Arial"/>
          <w:sz w:val="24"/>
          <w:szCs w:val="24"/>
        </w:rPr>
        <w:t>45</w:t>
      </w:r>
      <w:r w:rsidRPr="00E817C4">
        <w:rPr>
          <w:rFonts w:ascii="Arial" w:hAnsi="Arial" w:cs="Arial"/>
          <w:sz w:val="24"/>
          <w:szCs w:val="24"/>
        </w:rPr>
        <w:t>,000.00.</w:t>
      </w:r>
    </w:p>
    <w:p w:rsidR="00B56D9F" w:rsidRDefault="00B56D9F" w:rsidP="00B56D9F">
      <w:pPr>
        <w:spacing w:line="360" w:lineRule="auto"/>
        <w:rPr>
          <w:rFonts w:ascii="Arial" w:hAnsi="Arial" w:cs="Arial"/>
          <w:shd w:val="clear" w:color="auto" w:fill="FFFFFF"/>
        </w:rPr>
      </w:pPr>
    </w:p>
    <w:p w:rsidR="00005837" w:rsidRPr="00005837" w:rsidRDefault="00005837" w:rsidP="00005837">
      <w:pPr>
        <w:rPr>
          <w:rFonts w:asciiTheme="minorHAnsi" w:hAnsiTheme="minorHAnsi"/>
          <w:b/>
          <w:sz w:val="22"/>
          <w:szCs w:val="22"/>
        </w:rPr>
      </w:pPr>
    </w:p>
    <w:p w:rsidR="00005837" w:rsidRDefault="00005837" w:rsidP="00005837">
      <w:pPr>
        <w:rPr>
          <w:rFonts w:asciiTheme="minorHAnsi" w:hAnsiTheme="minorHAnsi" w:cs="Arial"/>
          <w:color w:val="555555"/>
          <w:sz w:val="22"/>
          <w:szCs w:val="22"/>
          <w:shd w:val="clear" w:color="auto" w:fill="FFFFFF"/>
        </w:rPr>
      </w:pPr>
    </w:p>
    <w:p w:rsidR="00005837" w:rsidRDefault="00005837" w:rsidP="00005837">
      <w:pPr>
        <w:rPr>
          <w:rFonts w:asciiTheme="minorHAnsi" w:hAnsiTheme="minorHAnsi" w:cs="Arial"/>
          <w:color w:val="555555"/>
          <w:sz w:val="22"/>
          <w:szCs w:val="22"/>
          <w:shd w:val="clear" w:color="auto" w:fill="FFFFFF"/>
        </w:rPr>
      </w:pPr>
    </w:p>
    <w:p w:rsidR="00005837" w:rsidRPr="00005837" w:rsidRDefault="00005837" w:rsidP="00005837">
      <w:pPr>
        <w:rPr>
          <w:rFonts w:asciiTheme="minorHAnsi" w:hAnsiTheme="minorHAnsi" w:cs="Arial"/>
          <w:color w:val="555555"/>
          <w:sz w:val="22"/>
          <w:szCs w:val="22"/>
          <w:shd w:val="clear" w:color="auto" w:fill="FFFFFF"/>
        </w:rPr>
      </w:pPr>
    </w:p>
    <w:p w:rsidR="00005837" w:rsidRPr="00005837" w:rsidRDefault="00005837" w:rsidP="00005837">
      <w:pPr>
        <w:rPr>
          <w:rFonts w:asciiTheme="minorHAnsi" w:hAnsiTheme="minorHAnsi"/>
          <w:b/>
          <w:sz w:val="22"/>
          <w:szCs w:val="22"/>
        </w:rPr>
      </w:pPr>
    </w:p>
    <w:p w:rsidR="00005837" w:rsidRDefault="00005837" w:rsidP="00005837">
      <w:pPr>
        <w:rPr>
          <w:rStyle w:val="Textoennegrita"/>
          <w:rFonts w:asciiTheme="minorHAnsi" w:hAnsiTheme="minorHAnsi" w:cs="Arial"/>
          <w:sz w:val="22"/>
          <w:szCs w:val="22"/>
          <w:bdr w:val="none" w:sz="0" w:space="0" w:color="auto" w:frame="1"/>
          <w:shd w:val="clear" w:color="auto" w:fill="FFFFFF"/>
        </w:rPr>
      </w:pPr>
    </w:p>
    <w:p w:rsidR="00005837" w:rsidRPr="00005837" w:rsidRDefault="00005837">
      <w:pPr>
        <w:rPr>
          <w:rFonts w:asciiTheme="minorHAnsi" w:hAnsiTheme="minorHAnsi"/>
          <w:sz w:val="22"/>
          <w:szCs w:val="22"/>
        </w:rPr>
      </w:pPr>
    </w:p>
    <w:sectPr w:rsidR="00005837" w:rsidRPr="00005837" w:rsidSect="00371FF4">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816C4"/>
    <w:multiLevelType w:val="hybridMultilevel"/>
    <w:tmpl w:val="775C9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05837"/>
    <w:rsid w:val="00005837"/>
    <w:rsid w:val="00094E38"/>
    <w:rsid w:val="00371FF4"/>
    <w:rsid w:val="003F3AF4"/>
    <w:rsid w:val="00713D76"/>
    <w:rsid w:val="00984E81"/>
    <w:rsid w:val="00B56D9F"/>
    <w:rsid w:val="00B6638E"/>
    <w:rsid w:val="00DD0A6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83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05837"/>
    <w:pPr>
      <w:keepNext/>
      <w:outlineLvl w:val="0"/>
    </w:pPr>
    <w:rPr>
      <w:b/>
      <w:bCs/>
    </w:rPr>
  </w:style>
  <w:style w:type="paragraph" w:styleId="Ttulo2">
    <w:name w:val="heading 2"/>
    <w:basedOn w:val="Normal"/>
    <w:next w:val="Normal"/>
    <w:link w:val="Ttulo2Car"/>
    <w:qFormat/>
    <w:rsid w:val="00005837"/>
    <w:pPr>
      <w:keepNext/>
      <w:outlineLvl w:val="1"/>
    </w:pPr>
    <w:rPr>
      <w:rFonts w:ascii="Comic Sans MS" w:hAnsi="Comic Sans MS"/>
      <w:i/>
      <w:iCs/>
      <w:sz w:val="20"/>
      <w:lang w:val="en-US"/>
    </w:rPr>
  </w:style>
  <w:style w:type="paragraph" w:styleId="Ttulo6">
    <w:name w:val="heading 6"/>
    <w:basedOn w:val="Normal"/>
    <w:next w:val="Normal"/>
    <w:link w:val="Ttulo6Car"/>
    <w:qFormat/>
    <w:rsid w:val="00005837"/>
    <w:pPr>
      <w:keepNext/>
      <w:jc w:val="center"/>
      <w:outlineLvl w:val="5"/>
    </w:pPr>
    <w:rPr>
      <w:rFonts w:ascii="Arial" w:hAnsi="Arial"/>
      <w:bCs/>
      <w:i/>
      <w:sz w:val="18"/>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05837"/>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005837"/>
    <w:rPr>
      <w:rFonts w:ascii="Comic Sans MS" w:eastAsia="Times New Roman" w:hAnsi="Comic Sans MS" w:cs="Times New Roman"/>
      <w:i/>
      <w:iCs/>
      <w:sz w:val="20"/>
      <w:szCs w:val="24"/>
      <w:lang w:val="en-US" w:eastAsia="es-ES"/>
    </w:rPr>
  </w:style>
  <w:style w:type="character" w:customStyle="1" w:styleId="Ttulo6Car">
    <w:name w:val="Título 6 Car"/>
    <w:basedOn w:val="Fuentedeprrafopredeter"/>
    <w:link w:val="Ttulo6"/>
    <w:rsid w:val="00005837"/>
    <w:rPr>
      <w:rFonts w:ascii="Arial" w:eastAsia="Times New Roman" w:hAnsi="Arial" w:cs="Times New Roman"/>
      <w:bCs/>
      <w:i/>
      <w:sz w:val="18"/>
      <w:szCs w:val="16"/>
      <w:lang w:val="es-ES" w:eastAsia="es-ES"/>
    </w:rPr>
  </w:style>
  <w:style w:type="character" w:styleId="Hipervnculo">
    <w:name w:val="Hyperlink"/>
    <w:semiHidden/>
    <w:rsid w:val="00005837"/>
    <w:rPr>
      <w:color w:val="0000FF"/>
      <w:u w:val="single"/>
    </w:rPr>
  </w:style>
  <w:style w:type="paragraph" w:styleId="Textodeglobo">
    <w:name w:val="Balloon Text"/>
    <w:basedOn w:val="Normal"/>
    <w:link w:val="TextodegloboCar"/>
    <w:uiPriority w:val="99"/>
    <w:semiHidden/>
    <w:unhideWhenUsed/>
    <w:rsid w:val="00005837"/>
    <w:rPr>
      <w:rFonts w:ascii="Tahoma" w:hAnsi="Tahoma" w:cs="Tahoma"/>
      <w:sz w:val="16"/>
      <w:szCs w:val="16"/>
    </w:rPr>
  </w:style>
  <w:style w:type="character" w:customStyle="1" w:styleId="TextodegloboCar">
    <w:name w:val="Texto de globo Car"/>
    <w:basedOn w:val="Fuentedeprrafopredeter"/>
    <w:link w:val="Textodeglobo"/>
    <w:uiPriority w:val="99"/>
    <w:semiHidden/>
    <w:rsid w:val="00005837"/>
    <w:rPr>
      <w:rFonts w:ascii="Tahoma" w:eastAsia="Times New Roman" w:hAnsi="Tahoma" w:cs="Tahoma"/>
      <w:sz w:val="16"/>
      <w:szCs w:val="16"/>
      <w:lang w:val="es-ES" w:eastAsia="es-ES"/>
    </w:rPr>
  </w:style>
  <w:style w:type="table" w:styleId="Tablaconcuadrcula">
    <w:name w:val="Table Grid"/>
    <w:basedOn w:val="Tablanormal"/>
    <w:uiPriority w:val="59"/>
    <w:rsid w:val="00005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05837"/>
    <w:pPr>
      <w:spacing w:before="100" w:beforeAutospacing="1" w:after="100" w:afterAutospacing="1"/>
    </w:pPr>
    <w:rPr>
      <w:lang w:val="es-MX" w:eastAsia="es-MX"/>
    </w:rPr>
  </w:style>
  <w:style w:type="character" w:styleId="Textoennegrita">
    <w:name w:val="Strong"/>
    <w:basedOn w:val="Fuentedeprrafopredeter"/>
    <w:uiPriority w:val="22"/>
    <w:qFormat/>
    <w:rsid w:val="00005837"/>
    <w:rPr>
      <w:b/>
      <w:bCs/>
    </w:rPr>
  </w:style>
  <w:style w:type="character" w:customStyle="1" w:styleId="apple-converted-space">
    <w:name w:val="apple-converted-space"/>
    <w:basedOn w:val="Fuentedeprrafopredeter"/>
    <w:rsid w:val="00005837"/>
  </w:style>
  <w:style w:type="paragraph" w:styleId="Prrafodelista">
    <w:name w:val="List Paragraph"/>
    <w:basedOn w:val="Normal"/>
    <w:uiPriority w:val="34"/>
    <w:qFormat/>
    <w:rsid w:val="00B56D9F"/>
    <w:pPr>
      <w:spacing w:after="200" w:line="276"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rvicio_social@uaaan.mx"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400</Words>
  <Characters>2204</Characters>
  <Application>Microsoft Office Word</Application>
  <DocSecurity>0</DocSecurity>
  <Lines>18</Lines>
  <Paragraphs>5</Paragraphs>
  <ScaleCrop>false</ScaleCrop>
  <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2014-03-28T00:51:00Z</cp:lastPrinted>
  <dcterms:created xsi:type="dcterms:W3CDTF">2014-03-28T00:49:00Z</dcterms:created>
  <dcterms:modified xsi:type="dcterms:W3CDTF">2014-11-08T16:52:00Z</dcterms:modified>
</cp:coreProperties>
</file>