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6"/>
        <w:gridCol w:w="6"/>
      </w:tblGrid>
      <w:tr w:rsidR="00276569" w:rsidRPr="00276569" w:rsidTr="00276569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54"/>
            </w:tblGrid>
            <w:tr w:rsidR="00276569" w:rsidRPr="00276569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765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ZARATE LUPERCIO ALEJANDRO (1917) </w:t>
                  </w:r>
                  <w:bookmarkStart w:id="0" w:name="_GoBack"/>
                  <w:bookmarkEnd w:id="0"/>
                  <w:r w:rsidRPr="002765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276569" w:rsidRPr="00276569" w:rsidRDefault="00276569" w:rsidP="0027656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7656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276569" w:rsidRPr="00276569" w:rsidRDefault="00276569" w:rsidP="002765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7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276569" w:rsidRPr="00276569" w:rsidRDefault="00276569" w:rsidP="0027656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27656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276569" w:rsidRPr="00276569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276569" w:rsidRPr="00276569" w:rsidRDefault="00276569" w:rsidP="0027656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27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28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27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01-09-06-00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2765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11</w:t>
                  </w:r>
                </w:p>
                <w:p w:rsidR="00276569" w:rsidRPr="00276569" w:rsidRDefault="00276569" w:rsidP="00276569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276569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2012</w:t>
                  </w:r>
                  <w:r w:rsidRPr="00276569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2765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111100        DOCTORADO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111100    DOCTORADO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112100        ACTUALIZACIÓN DISCIPLINARIA Y PEDAGÓGICA EN EL AÑO A EVALUAR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112110    CURSO, TALLER, SEMINARIO, ACTUAL. DISCIPLINARIA EN SU ESPECIALIDAD.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Aprendizaje Colaborativo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Curso: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Duración (horas):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Ofrecido por: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Instructor: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Taller sobre Diseño de Estrategias para el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Desarro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2012-04-11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2012-04-11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120000    COORDINADOR DE CUERPOS COLEGIADOS,COMISIONES Y DISTINCIONES Y RECONOCIMIENT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122000      DISTINCIONES (NUMERO DE DISTINCIONES RECIBIDAS EN)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122100    LA UNIVERSIDAD (UAAAN) LOCAL, REGIONAL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Nivel V del PEDPD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2012-07-12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UAAAN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Participación en el Foro de Consulta Externa de cara al Plan de Desarrollo Institucional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2012-11-12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122400    SER PROFESOR PERFIL PROMEP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PROMEP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Perfil Deseable PROMEP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2012-07-30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122500    SER MIEMBRO DEL SIST. ESTATAL COECYT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Institución: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Distinción: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Otorgamiento: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COECYT-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Miembro del SIE COECYT-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 Coahuila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132000      PROYECTOS DE NUEVAS CARRERAS Y/O PROGRAMAS DE POSTGRADO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132200    COLABORADOR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Carrera: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Nivel: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Participantes: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2012-03-03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CUERPO COLEGIADO DE POSTGRADO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134000      ELABORACIÓN Y/O ACTUALIZACIÓN DE PROGRAMAS ANALÍTICOS CARTAS DESCRIPTIVAS Y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134100        PROGRAMA ANÁLITICO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134110    ELABORACIÓN DE PROGRAMAS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del Programa: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 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PMSR507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del Programa: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Revisó 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Aprovó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PMSR511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ACADEMIA DEL PROGRAMA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135000      PLANEACIÓN Y DESARROLLO DE PROYECTOS DE APOYO A LAS ACTIVIDADES ACADÉMICAS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135100        PLAN DE DESARROLLO DEL PROG/DEPTO.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130000    PLANEACION EDUCATIVA EN EL AÑO A EVALUAR MAX. 110 PUNTOS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136000      PARTICIPACION EN LA ELABORACION DOCUMENTOS RELACIONADOS CON EL PIFI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136100        INFORME DE SEGUIMIENTO DE PROGRAMAS ACREDITADOS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136420    COLABORADOR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ESTUDIOS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PARA INGRESO AL PNPC DEL CONACYT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PLAN DE MEJORA DE LA CALIDAD DEL PROGRAMA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PARA INGRESO AL PNPC DEL CONACYT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Documento: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Carrera: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Id 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Colaboradores: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AUTOEVALUACIÒN DEL PROGRAMA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PARA INGRESO AL PNPC DEL CONACYT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8   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141100        PUBLICADO POR LA UNIVERSIDAD (UAAAN)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145100    COBERTURA CURSO EN FORMA ELECTRONICA-VIDEOS, CD, PPT (NO SE ACEPTAN ACETATO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SENSORES REMOTOS SFOR433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900   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COBERTURA DEL CURSO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145200    CURSO EN LINEA IMPARTIDO A LOS ALUMNOS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SFOR433-SENSORES REMOTOS 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SFOR434-SENSORES REMOTOS II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SFOR466-EVALUACIÓN DEL IMPACTO AMBIENTAL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SFOR468-EVALUACIÓN DEL IMPACTO AMBIENTAL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960   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ASS056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960   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ASS056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153100    PLANEACIÓN, DISEÑO, EJE. DE PRACT.DE CAMPO EXTERNAS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DESCRIPCIÓN DE IMPACTOS APROVECHAMIENTO FORESTAL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IMPACTOS APROVECHAMIENT O FORESTAL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DESCRIPCIÓN DE IMPACTOS APROVECHAMIENTO FORESTAL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IMPACTOS APROVECHAMIENT O FORESTAL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DESCRIPCION DE IMPACTOS CONFINAMIENTO DE RESIDUOS SOLIDOS MUNICIPALES Y MINAS A CIELO ABIERTO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SANEAMIENTO DE AGUAS MUNICIPALES Y RESTAURACION DE MINAS A CIELO ABIERTO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DESCRIPCION DE IMPACTOS CONFINAMIENTO DE RESIDUOS SOLIDOS MUNICIPALES Y MINAS A CIELO ABIERTO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SANEAMIENTO DE AGUAS MUNICIPALES Y RESTAURACION DE MINAS A CIELO ABIERTO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CARTOGRAFÍA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INTRODUCCIÓN A QGUANTUM GIS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ARCHIVO COMPATIBLES EN QGIS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DISEÑO DE COMPOSICIONES CARTOGRÁFICAS PARA SALIDAS DE IMPRESIÓN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 TABLA DE ATRIBUTOS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 MODELOS DIGITALES DE ELEVACIÓN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GEOPROCESOS Y ALGORITMOS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GEORREFERENCIACIÓN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DIGITALIZACIÓN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GEOPROCESOS Y ALGORITMOS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EVALUACION DE IMPACTOS METODO DE BOJORQUEZ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ARCHIVOS SHAPES, DESPLIEGUES Y PROPIEDADES DE LOS TEMAS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 TABLA DE ATRIBUTOS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DE MODELOS DIGITALES DE ELEVACIÓN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GEORREFERENCIACIÓN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DIGITALIZACIÓN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CARTOGRAFÍA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INTRODUCCIÓN A QGUANTUM GIS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TIPOS DE ARCHIVO COMPATIBLES EN QGIS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ARCHIVOS SHAPES, DESPLIEGUES Y PROPIEDADES DE LOS TEMAS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DISEÑO DE COMPOSICIONES CARTOGRÁFICAS PARA SALIDAS DE IMPRESIÓN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PROBLEMÁTICA AMBIENTAL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HUELLA ECOLÓGICA, INDICE DE MARGINACIÓN, ÍNDICE DE DESARROLLO HUMANO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 EN REDES, DESCRIPCIÓN DE IMPACTOS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17   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IPACTOS MÉTODO DE BOJÓRQUEZ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PROBLEMATICA AMBIENTAL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HUELLA ECOLOGICA, INDICE DE MARGINACION, INDICE DE DESARROLLO HUMANO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 EN REDES, DESCRIPCION DE IMPACTOS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PROBLEMÁTICA AMBIENTAL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HUELLA ECOLÓGICA, INDICE DE MARGINACIÓN, ÍNDICE DE DESARROLLO HUMANO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 EN REDES, DESCRIPCIÓN DE IMPACTOS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IPACTOS MÉTODO DE BOJÓRQUEZ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PROBLEMATICA AMBIENTAL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HUELLA ECOLOGICA, INDICE DE MARGINACION, INDICE DE DESARROLLO HUMANO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DIAGRAMA EN REDES, DESCRIPCION DE IMPACTOS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EVALUACION DE IMPACTOS METODO DE BOJORQUEZ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MODELOS DIGITALES DE ELEVACIÓN EN ARCVIEW, MODULO ANALIZADOR 3D Y ANALIZADOR ESPACIAL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INTERFACE GEOPOSICIONADOR SATELITAL- SISTEMA DE INFORMACIÓN GEOGRÁFICA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INTRODUCCIÓN A IDRISI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OPERACIONES FUNDAMENTALES EN IDRISI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MODELOS DIGITALES DE ELEVACIÓN EN IDRISI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INTRODUCCIÓN AL TRATAMIENTO DIGITAL DE IMÁGENES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GEORREFERENCIACIÓN EN IDRISI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ESTIMACIÓN DE PÉRDIDAS DE SUELO CON EL MÓDULO RUSLE EN IDRISI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MULTICRITERIO EN IDRISI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RUTAS ÓPTIMAS EN IDRISI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161120    COLABORADOR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Estructura, diversidad y aspectos ecológicos del bosque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Pinus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cembroides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Zucc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De la sierra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Zapalinamé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, Coahuila, México.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Diversiad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estructura de manglares en Oaxaca,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Tamulipas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Colima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GRUPO CÍVICO FORESTAL UAAAN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2013-01-28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162310    TITULAR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Titulo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EVALUACIÓN INICIAL DEL SITIO AMPLIACIÓN DE LA CAPACIDAD DE LA ESTACIÓN RECOLECTORA DE GAS MONCLOVA 2 (SEPARADOR, UNIDAD DE DESHIDRATACIÓN Y TANQUE)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MANIFIESTO DE IMPACTO AMBIENTAL MODALIDAD PARTICULAR PARA EL PROYECTO "L.T. MOCTEZUMA-VALLE ESPERANZA"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2012-08-15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170000    PROYECTOS QUE GENEREN INGRESOS A LA UAAAN MONTO TOTAL INGRESADO NETO $ POR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171000    RESPONSABL E POR CADA $ 10,000.00 DE INGRESO.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2322520   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Rehabilitación de Minas a Cielo Abierto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1167775   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Proyectos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Electricos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las LST Moctezuma- Valle Esperanza y Maniobras-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Vasquerias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Paz- Maniobras- Chinampas, en los Estados de Chihuahua y Jalisco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Chihuahua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172000    COLABORADOR POR CADA $ 10,000.00 DE INGRESO.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9594   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Fondo Sectorial para la Investigación, el Desarrollo y la Innovación Forestal FONSEC 06/02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Chiapas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9198524   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Cuenca de Burgos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Tamaulipas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110400   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Aplicación del Modelo de Pronostico de la Producción Ganadera en Condiciones de Agostadero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Coahuila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956316   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Estudios ambientales y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linea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Base del Bloque Tierra de la empresa MPG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Poza Rica y San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Andres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, Veracruz y Coahuila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Monto en el Año a Evaluar: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8000000   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 Desempeño de las Agencias de Desarrollo Rural, que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participarón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PRODEZA 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Baja California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Monto en el Año a Evaluar: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Titulo del Proyecto: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Entidad: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Meses: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Porcentaje de Avance: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22052141   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Acreditación Ambiental para Cumplimiento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Terminos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y Condiciones de Proyectos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Estrategicos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Activo Integral Veracruz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Veracruz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2012-01-01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EDILBERTO MORALES PEREZ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Investigación Descriptiva: Propagación de cenizo (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Leucophyllum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frutescens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por medio de estacas con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2012-06-08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GUALBERTO JUAN PEREZ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PEREZ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arbórea de los manglares de las Lagunas de Alvarado, Veracruz, México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286518   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ARBÓREA DE LOS MANGLARES DE LAS LAGUNAS DE ALVARADO, VERACRUZ, MÉXICO.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286450   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PROPAGACIÓN DE CENIZO LEUCOPHYLLUM FRUTESCENS POR MEDIO DE ESTACAS CON DIFERENTES SUSTRATOS Y ENRAIZADOR ALGAENZIMS.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2012-06-08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286518   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ARBÓREA DE LOS MANGLARES DE LAS LAGUNAS DE ALVARADO, VERACRUZ, MÉXICO.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286450   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PROPAGACIÓN DE CENIZO LEUCOPHYLLUM FRUTESCENS POR MEDIO DE ESTACAS CON DIFERENTES SUSTRATOS Y ENRAIZADOR ALGAENZIMS.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2012-06-08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LEONARDO DANIEL RAMIREZ RUIZ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Diversidad de especies en Manglares de Soto La Marina, Tamaulipas y Tecomán , Colima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BARTOLOME SANTIAGO GARCIA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Análisis de crecimiento en diámetro y altura de tres especies tropicales en plantación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enriquecim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ROSA MARIA ORTIZ BADILLO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Estructura y diversidad del bosque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Pinus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cembroides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Zucc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la Sierra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Zapalinamé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, Coahuila,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Mé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MAYBETH DEL ROSARIO MENDOZA ESPINOSA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las estructuras de Manglares de Soto la Marina, Tamaulipas y Tecomán Colima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ROSALINA VASQUEZ VICTOR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Viabillidad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Azospirillum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en raíces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Prosopis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glandulosa y Acacia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farnesiana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inoculadas con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286419   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LAS ESTRUCTURAS DE MANGLARES DE SOTO LA MARINA, TAMAULIPAS Y TECOMÁN, COLIMA.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283986   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DIVERSIDAD DE ESPECIES EN MANGLARES DE SOTO LA MARINA, TAMAULIPAS Y TECOMÁN, COLIMA.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286625   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EN DIÁMETRO Y ALTURA DE TRES ESPECIES TROPICALES EN PLANTACIÓN DE ENRIQUECIMIENTO EN POCHUTLA, OAXACA.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288811   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TURNO E ÍNDICE DE SITIO PARA PINUS MONTEZUMAE LAMB., EN EL SURESTE DEL ESTADO DE HIDALGO.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286674   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VIABILIDAD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Azospirillum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EN RAÍCES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Prosopis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glandulosa Y Acacia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Farnesiana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INOCULADAS CON BIOFERTILIZANTE Y MEJORADOR.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273680   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DEL BOSQUE DE PINUS CEMBROIDES ZUCC. DE LA SIERRA DE ZAPALINAMÉ, COAHUILA, MÉXICO.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286625   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CRECIMIENTO EN DIÁMETRO Y ALTURA DE TRES ESPECIES TROPICALES EN PLANTACIÓN DE ENRIQUECIMIENTO EN POCHUTLA, OAXACA.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286419   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COMPARACIÓN DE LAS ESTRUCTURAS DE MANGLARES DE SOTO LA MARINA, TAMAULIPAS Y TECOMÁN, COLIMA.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2012-06-21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288811   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TURNO E ÍNDICE DE SITIO PARA PINUS MONTEZUMAE LAMB., EN EL SURESTE DEL ESTADO DE HIDALGO.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273680   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ESTRUCTURA Y DIVERSIDAD DEL BOSQUE DE PINUS CEMBROIDES ZUCC. DE LA SIERRA DE ZAPALINAMÉ, COAHUILA, MÉXICO.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2012-06-13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283986   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DIVERSIDAD DE ESPECIES EN MANGLARES DE SOTO LA MARINA, TAMAULIPAS Y TECOMÁN, COLIMA.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2012-05-29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286674   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VIABILIDAD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Azospirillum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EN RAÍCES DE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Prosopis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glandulosa Y Acacia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Farnesiana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INOCULADAS CON BIOFERTILIZANTE Y MEJORADOR.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2012-12-11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lastRenderedPageBreak/>
              <w:t>100000  CALIDAD DEL DESEMPEÑO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276569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SFOR434   -   SENSORES REMOTOS II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SFOR468   -   EVALUACION DEL IMPACTO AMBIENTAL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SFOR468   -   EVALUACION DEL IMPACTO AMBIENTAL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20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SFOR498   -   TITULACION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SFOR433   -   SENSORES REMOTOS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26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Practica=4.00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SFOR433   -   SENSORES REMOTOS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29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Practica=4.00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SFOR466   -   Evaluación del Impacto Ambiental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36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=2.00   Horas Practica=3.00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SFOR468   -   EVALUACION DEL IMPACTO AMBIENTAL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SFOR499   -   PRACTICAS PROFESIONALES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=0.00   Horas Practica=40.00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211200    POSTGRADO </w:t>
            </w: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lastRenderedPageBreak/>
                    <w:t>Enero-Junio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PZOO540   -   Problema Especial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=1.67   Horas Practica=0.00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PZOO539   -   IMPACTO AMBIENTAL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Practica=0.00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276569" w:rsidRPr="00276569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276569" w:rsidRPr="00276569" w:rsidRDefault="00276569" w:rsidP="0027656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2012   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PZOO540   -   Problema Especial </w:t>
                  </w:r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   Horas </w:t>
                  </w:r>
                  <w:proofErr w:type="spellStart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276569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=1.67   Horas Practica=0.00</w:t>
                  </w:r>
                </w:p>
              </w:tc>
            </w:tr>
          </w:tbl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6569" w:rsidRPr="00276569" w:rsidTr="0027656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pict>
                <v:rect id="_x0000_i1025" style="width:0;height:.75pt" o:hralign="center" o:hrstd="t" o:hr="t" fillcolor="#a0a0a0" stroked="f"/>
              </w:pict>
            </w:r>
          </w:p>
          <w:p w:rsidR="00276569" w:rsidRPr="00276569" w:rsidRDefault="00276569" w:rsidP="00276569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276569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276569" w:rsidRPr="00276569" w:rsidRDefault="00276569" w:rsidP="00276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2765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6569" w:rsidRPr="00276569" w:rsidRDefault="00276569" w:rsidP="0027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276569" w:rsidRPr="00276569" w:rsidRDefault="00276569" w:rsidP="00276569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369D6" w:rsidRDefault="009369D6"/>
    <w:sectPr w:rsidR="009369D6" w:rsidSect="002765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69"/>
    <w:rsid w:val="00276569"/>
    <w:rsid w:val="0093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76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7656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276569"/>
    <w:rPr>
      <w:i/>
      <w:iCs/>
    </w:rPr>
  </w:style>
  <w:style w:type="character" w:styleId="Textoennegrita">
    <w:name w:val="Strong"/>
    <w:basedOn w:val="Fuentedeprrafopredeter"/>
    <w:uiPriority w:val="22"/>
    <w:qFormat/>
    <w:rsid w:val="00276569"/>
    <w:rPr>
      <w:b/>
      <w:bCs/>
    </w:rPr>
  </w:style>
  <w:style w:type="character" w:customStyle="1" w:styleId="apple-converted-space">
    <w:name w:val="apple-converted-space"/>
    <w:basedOn w:val="Fuentedeprrafopredeter"/>
    <w:rsid w:val="0027656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765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7656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765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7656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7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76569"/>
  </w:style>
  <w:style w:type="character" w:customStyle="1" w:styleId="estilo1">
    <w:name w:val="estilo1"/>
    <w:basedOn w:val="Fuentedeprrafopredeter"/>
    <w:rsid w:val="00276569"/>
  </w:style>
  <w:style w:type="character" w:customStyle="1" w:styleId="estilo3">
    <w:name w:val="estilo3"/>
    <w:basedOn w:val="Fuentedeprrafopredeter"/>
    <w:rsid w:val="00276569"/>
  </w:style>
  <w:style w:type="character" w:customStyle="1" w:styleId="estilo9">
    <w:name w:val="estilo9"/>
    <w:basedOn w:val="Fuentedeprrafopredeter"/>
    <w:rsid w:val="00276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76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7656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nfasis">
    <w:name w:val="Emphasis"/>
    <w:basedOn w:val="Fuentedeprrafopredeter"/>
    <w:uiPriority w:val="20"/>
    <w:qFormat/>
    <w:rsid w:val="00276569"/>
    <w:rPr>
      <w:i/>
      <w:iCs/>
    </w:rPr>
  </w:style>
  <w:style w:type="character" w:styleId="Textoennegrita">
    <w:name w:val="Strong"/>
    <w:basedOn w:val="Fuentedeprrafopredeter"/>
    <w:uiPriority w:val="22"/>
    <w:qFormat/>
    <w:rsid w:val="00276569"/>
    <w:rPr>
      <w:b/>
      <w:bCs/>
    </w:rPr>
  </w:style>
  <w:style w:type="character" w:customStyle="1" w:styleId="apple-converted-space">
    <w:name w:val="apple-converted-space"/>
    <w:basedOn w:val="Fuentedeprrafopredeter"/>
    <w:rsid w:val="0027656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765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7656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2765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27656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276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276569"/>
  </w:style>
  <w:style w:type="character" w:customStyle="1" w:styleId="estilo1">
    <w:name w:val="estilo1"/>
    <w:basedOn w:val="Fuentedeprrafopredeter"/>
    <w:rsid w:val="00276569"/>
  </w:style>
  <w:style w:type="character" w:customStyle="1" w:styleId="estilo3">
    <w:name w:val="estilo3"/>
    <w:basedOn w:val="Fuentedeprrafopredeter"/>
    <w:rsid w:val="00276569"/>
  </w:style>
  <w:style w:type="character" w:customStyle="1" w:styleId="estilo9">
    <w:name w:val="estilo9"/>
    <w:basedOn w:val="Fuentedeprrafopredeter"/>
    <w:rsid w:val="0027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3659</Words>
  <Characters>20130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2016-03-04T16:14:00Z</dcterms:created>
  <dcterms:modified xsi:type="dcterms:W3CDTF">2016-03-04T16:15:00Z</dcterms:modified>
</cp:coreProperties>
</file>