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DD" w:rsidRDefault="00642048" w:rsidP="00642048">
      <w:pPr>
        <w:jc w:val="center"/>
        <w:rPr>
          <w:rFonts w:ascii="Arial" w:hAnsi="Arial" w:cs="Arial"/>
          <w:sz w:val="24"/>
          <w:szCs w:val="24"/>
        </w:rPr>
      </w:pPr>
      <w:bookmarkStart w:id="0" w:name="_GoBack"/>
      <w:bookmarkEnd w:id="0"/>
      <w:r>
        <w:rPr>
          <w:rFonts w:ascii="Arial" w:hAnsi="Arial" w:cs="Arial"/>
          <w:sz w:val="24"/>
          <w:szCs w:val="24"/>
        </w:rPr>
        <w:t xml:space="preserve">Relación de alumnos </w:t>
      </w:r>
      <w:r w:rsidR="00E93059">
        <w:rPr>
          <w:rFonts w:ascii="Arial" w:hAnsi="Arial" w:cs="Arial"/>
          <w:sz w:val="24"/>
          <w:szCs w:val="24"/>
        </w:rPr>
        <w:t>en Prácticas</w:t>
      </w:r>
      <w:r w:rsidR="006E4BDD">
        <w:rPr>
          <w:rFonts w:ascii="Arial" w:hAnsi="Arial" w:cs="Arial"/>
          <w:sz w:val="24"/>
          <w:szCs w:val="24"/>
        </w:rPr>
        <w:t xml:space="preserve"> P</w:t>
      </w:r>
      <w:r>
        <w:rPr>
          <w:rFonts w:ascii="Arial" w:hAnsi="Arial" w:cs="Arial"/>
          <w:sz w:val="24"/>
          <w:szCs w:val="24"/>
        </w:rPr>
        <w:t>rofesionales</w:t>
      </w:r>
      <w:r w:rsidR="006E4BDD">
        <w:rPr>
          <w:rFonts w:ascii="Arial" w:hAnsi="Arial" w:cs="Arial"/>
          <w:sz w:val="24"/>
          <w:szCs w:val="24"/>
        </w:rPr>
        <w:t xml:space="preserve"> </w:t>
      </w:r>
      <w:r>
        <w:rPr>
          <w:rFonts w:ascii="Arial" w:hAnsi="Arial" w:cs="Arial"/>
          <w:sz w:val="24"/>
          <w:szCs w:val="24"/>
        </w:rPr>
        <w:t xml:space="preserve">y entidades receptoras </w:t>
      </w:r>
      <w:r w:rsidR="0072775D">
        <w:rPr>
          <w:rFonts w:ascii="Arial" w:hAnsi="Arial" w:cs="Arial"/>
          <w:sz w:val="24"/>
          <w:szCs w:val="24"/>
        </w:rPr>
        <w:t>por</w:t>
      </w:r>
      <w:r>
        <w:rPr>
          <w:rFonts w:ascii="Arial" w:hAnsi="Arial" w:cs="Arial"/>
          <w:sz w:val="24"/>
          <w:szCs w:val="24"/>
        </w:rPr>
        <w:t xml:space="preserve"> estado. Período 20</w:t>
      </w:r>
      <w:r w:rsidR="00F52C50">
        <w:rPr>
          <w:rFonts w:ascii="Arial" w:hAnsi="Arial" w:cs="Arial"/>
          <w:sz w:val="24"/>
          <w:szCs w:val="24"/>
        </w:rPr>
        <w:t>14</w:t>
      </w:r>
      <w:r>
        <w:rPr>
          <w:rFonts w:ascii="Arial" w:hAnsi="Arial" w:cs="Arial"/>
          <w:sz w:val="24"/>
          <w:szCs w:val="24"/>
        </w:rPr>
        <w:t xml:space="preserve"> al 2016 del</w:t>
      </w:r>
      <w:r w:rsidR="00DE313D">
        <w:rPr>
          <w:rFonts w:ascii="Arial" w:hAnsi="Arial" w:cs="Arial"/>
          <w:sz w:val="24"/>
          <w:szCs w:val="24"/>
        </w:rPr>
        <w:t xml:space="preserve"> P</w:t>
      </w:r>
      <w:r w:rsidR="0072775D">
        <w:rPr>
          <w:rFonts w:ascii="Arial" w:hAnsi="Arial" w:cs="Arial"/>
          <w:sz w:val="24"/>
          <w:szCs w:val="24"/>
        </w:rPr>
        <w:t>D</w:t>
      </w:r>
      <w:r w:rsidR="006E4BDD">
        <w:rPr>
          <w:rFonts w:ascii="Arial" w:hAnsi="Arial" w:cs="Arial"/>
          <w:sz w:val="24"/>
          <w:szCs w:val="24"/>
        </w:rPr>
        <w:t>IA</w:t>
      </w:r>
      <w:r w:rsidR="00DE313D">
        <w:rPr>
          <w:rFonts w:ascii="Arial" w:hAnsi="Arial" w:cs="Arial"/>
          <w:sz w:val="24"/>
          <w:szCs w:val="24"/>
        </w:rPr>
        <w:t xml:space="preserve"> UL</w:t>
      </w:r>
      <w:r>
        <w:rPr>
          <w:rFonts w:ascii="Arial" w:hAnsi="Arial" w:cs="Arial"/>
          <w:sz w:val="24"/>
          <w:szCs w:val="24"/>
        </w:rPr>
        <w:t>.</w:t>
      </w:r>
    </w:p>
    <w:p w:rsidR="008A35C9" w:rsidRDefault="008A35C9">
      <w:pPr>
        <w:rPr>
          <w:rFonts w:ascii="Arial" w:hAnsi="Arial" w:cs="Arial"/>
          <w:sz w:val="24"/>
          <w:szCs w:val="24"/>
        </w:rPr>
      </w:pPr>
    </w:p>
    <w:tbl>
      <w:tblPr>
        <w:tblStyle w:val="Tablaconcuadrcula"/>
        <w:tblW w:w="0" w:type="auto"/>
        <w:tblLook w:val="04A0" w:firstRow="1" w:lastRow="0" w:firstColumn="1" w:lastColumn="0" w:noHBand="0" w:noVBand="1"/>
      </w:tblPr>
      <w:tblGrid>
        <w:gridCol w:w="2952"/>
        <w:gridCol w:w="2938"/>
        <w:gridCol w:w="2938"/>
      </w:tblGrid>
      <w:tr w:rsidR="006E4BDD" w:rsidTr="00E93059">
        <w:trPr>
          <w:trHeight w:val="60"/>
        </w:trPr>
        <w:tc>
          <w:tcPr>
            <w:tcW w:w="2952" w:type="dxa"/>
            <w:shd w:val="clear" w:color="auto" w:fill="95B3D7" w:themeFill="accent1" w:themeFillTint="99"/>
          </w:tcPr>
          <w:p w:rsidR="006E4BDD" w:rsidRDefault="006E4BDD" w:rsidP="00642048">
            <w:pPr>
              <w:jc w:val="center"/>
              <w:rPr>
                <w:rFonts w:ascii="Arial" w:hAnsi="Arial" w:cs="Arial"/>
                <w:sz w:val="24"/>
                <w:szCs w:val="24"/>
              </w:rPr>
            </w:pPr>
            <w:r>
              <w:rPr>
                <w:rFonts w:ascii="Arial" w:hAnsi="Arial" w:cs="Arial"/>
                <w:sz w:val="24"/>
                <w:szCs w:val="24"/>
              </w:rPr>
              <w:t>ENTIDAD</w:t>
            </w:r>
          </w:p>
        </w:tc>
        <w:tc>
          <w:tcPr>
            <w:tcW w:w="2938" w:type="dxa"/>
            <w:shd w:val="clear" w:color="auto" w:fill="95B3D7" w:themeFill="accent1" w:themeFillTint="99"/>
          </w:tcPr>
          <w:p w:rsidR="006E4BDD" w:rsidRDefault="006E4BDD" w:rsidP="00642048">
            <w:pPr>
              <w:jc w:val="center"/>
              <w:rPr>
                <w:rFonts w:ascii="Arial" w:hAnsi="Arial" w:cs="Arial"/>
                <w:sz w:val="24"/>
                <w:szCs w:val="24"/>
              </w:rPr>
            </w:pPr>
            <w:r>
              <w:rPr>
                <w:rFonts w:ascii="Arial" w:hAnsi="Arial" w:cs="Arial"/>
                <w:sz w:val="24"/>
                <w:szCs w:val="24"/>
              </w:rPr>
              <w:t>No. ALUMNOS</w:t>
            </w:r>
          </w:p>
        </w:tc>
        <w:tc>
          <w:tcPr>
            <w:tcW w:w="2938" w:type="dxa"/>
            <w:shd w:val="clear" w:color="auto" w:fill="95B3D7" w:themeFill="accent1" w:themeFillTint="99"/>
          </w:tcPr>
          <w:p w:rsidR="006E4BDD" w:rsidRDefault="00E93059" w:rsidP="00642048">
            <w:pPr>
              <w:jc w:val="center"/>
              <w:rPr>
                <w:rFonts w:ascii="Arial" w:hAnsi="Arial" w:cs="Arial"/>
                <w:sz w:val="24"/>
                <w:szCs w:val="24"/>
              </w:rPr>
            </w:pPr>
            <w:r>
              <w:rPr>
                <w:rFonts w:ascii="Arial" w:hAnsi="Arial" w:cs="Arial"/>
                <w:sz w:val="24"/>
                <w:szCs w:val="24"/>
              </w:rPr>
              <w:t>Porcentaje (%)</w:t>
            </w:r>
          </w:p>
        </w:tc>
      </w:tr>
      <w:tr w:rsidR="00845EAD" w:rsidTr="00E93059">
        <w:tc>
          <w:tcPr>
            <w:tcW w:w="2952" w:type="dxa"/>
          </w:tcPr>
          <w:p w:rsidR="00845EAD" w:rsidRDefault="00E93059" w:rsidP="00E93059">
            <w:pPr>
              <w:rPr>
                <w:rFonts w:ascii="Arial" w:hAnsi="Arial" w:cs="Arial"/>
                <w:sz w:val="24"/>
                <w:szCs w:val="24"/>
              </w:rPr>
            </w:pPr>
            <w:r>
              <w:rPr>
                <w:rFonts w:ascii="Arial" w:hAnsi="Arial" w:cs="Arial"/>
                <w:sz w:val="24"/>
                <w:szCs w:val="24"/>
              </w:rPr>
              <w:t>Agusacalientes</w:t>
            </w:r>
          </w:p>
        </w:tc>
        <w:tc>
          <w:tcPr>
            <w:tcW w:w="2938" w:type="dxa"/>
          </w:tcPr>
          <w:p w:rsidR="00845EAD" w:rsidRDefault="00E93059" w:rsidP="00642048">
            <w:pPr>
              <w:jc w:val="center"/>
              <w:rPr>
                <w:rFonts w:ascii="Arial" w:hAnsi="Arial" w:cs="Arial"/>
                <w:sz w:val="24"/>
                <w:szCs w:val="24"/>
              </w:rPr>
            </w:pPr>
            <w:r>
              <w:rPr>
                <w:rFonts w:ascii="Arial" w:hAnsi="Arial" w:cs="Arial"/>
                <w:sz w:val="24"/>
                <w:szCs w:val="24"/>
              </w:rPr>
              <w:t>1</w:t>
            </w:r>
          </w:p>
        </w:tc>
        <w:tc>
          <w:tcPr>
            <w:tcW w:w="2938" w:type="dxa"/>
          </w:tcPr>
          <w:p w:rsidR="00845EAD" w:rsidRDefault="00E93059" w:rsidP="00642048">
            <w:pPr>
              <w:jc w:val="center"/>
              <w:rPr>
                <w:rFonts w:ascii="Arial" w:hAnsi="Arial" w:cs="Arial"/>
                <w:sz w:val="24"/>
                <w:szCs w:val="24"/>
              </w:rPr>
            </w:pPr>
            <w:r>
              <w:rPr>
                <w:rFonts w:ascii="Arial" w:hAnsi="Arial" w:cs="Arial"/>
                <w:sz w:val="24"/>
                <w:szCs w:val="24"/>
              </w:rPr>
              <w:t>2.77</w:t>
            </w:r>
          </w:p>
        </w:tc>
      </w:tr>
      <w:tr w:rsidR="00845EAD" w:rsidTr="00E93059">
        <w:tc>
          <w:tcPr>
            <w:tcW w:w="2952" w:type="dxa"/>
          </w:tcPr>
          <w:p w:rsidR="00845EAD" w:rsidRDefault="00E93059" w:rsidP="00E93059">
            <w:pPr>
              <w:rPr>
                <w:rFonts w:ascii="Arial" w:hAnsi="Arial" w:cs="Arial"/>
                <w:sz w:val="24"/>
                <w:szCs w:val="24"/>
              </w:rPr>
            </w:pPr>
            <w:r>
              <w:rPr>
                <w:rFonts w:ascii="Arial" w:hAnsi="Arial" w:cs="Arial"/>
                <w:sz w:val="24"/>
                <w:szCs w:val="24"/>
              </w:rPr>
              <w:t>Baja California Norte</w:t>
            </w:r>
          </w:p>
        </w:tc>
        <w:tc>
          <w:tcPr>
            <w:tcW w:w="2938" w:type="dxa"/>
          </w:tcPr>
          <w:p w:rsidR="00845EAD" w:rsidRDefault="00E93059" w:rsidP="00642048">
            <w:pPr>
              <w:jc w:val="center"/>
              <w:rPr>
                <w:rFonts w:ascii="Arial" w:hAnsi="Arial" w:cs="Arial"/>
                <w:sz w:val="24"/>
                <w:szCs w:val="24"/>
              </w:rPr>
            </w:pPr>
            <w:r>
              <w:rPr>
                <w:rFonts w:ascii="Arial" w:hAnsi="Arial" w:cs="Arial"/>
                <w:sz w:val="24"/>
                <w:szCs w:val="24"/>
              </w:rPr>
              <w:t>1</w:t>
            </w:r>
          </w:p>
        </w:tc>
        <w:tc>
          <w:tcPr>
            <w:tcW w:w="2938" w:type="dxa"/>
          </w:tcPr>
          <w:p w:rsidR="00845EAD" w:rsidRDefault="00E93059" w:rsidP="00642048">
            <w:pPr>
              <w:jc w:val="center"/>
              <w:rPr>
                <w:rFonts w:ascii="Arial" w:hAnsi="Arial" w:cs="Arial"/>
                <w:sz w:val="24"/>
                <w:szCs w:val="24"/>
              </w:rPr>
            </w:pPr>
            <w:r>
              <w:rPr>
                <w:rFonts w:ascii="Arial" w:hAnsi="Arial" w:cs="Arial"/>
                <w:sz w:val="24"/>
                <w:szCs w:val="24"/>
              </w:rPr>
              <w:t>2.77</w:t>
            </w:r>
          </w:p>
        </w:tc>
      </w:tr>
      <w:tr w:rsidR="00845EAD" w:rsidTr="00E93059">
        <w:tc>
          <w:tcPr>
            <w:tcW w:w="2952" w:type="dxa"/>
          </w:tcPr>
          <w:p w:rsidR="00845EAD" w:rsidRDefault="00EF4EBB" w:rsidP="00E93059">
            <w:pPr>
              <w:rPr>
                <w:rFonts w:ascii="Arial" w:hAnsi="Arial" w:cs="Arial"/>
                <w:sz w:val="24"/>
                <w:szCs w:val="24"/>
              </w:rPr>
            </w:pPr>
            <w:r>
              <w:rPr>
                <w:rFonts w:ascii="Arial" w:hAnsi="Arial" w:cs="Arial"/>
                <w:sz w:val="24"/>
                <w:szCs w:val="24"/>
              </w:rPr>
              <w:t>Chiapas</w:t>
            </w:r>
          </w:p>
        </w:tc>
        <w:tc>
          <w:tcPr>
            <w:tcW w:w="2938" w:type="dxa"/>
          </w:tcPr>
          <w:p w:rsidR="00845EAD" w:rsidRDefault="00E93059" w:rsidP="00642048">
            <w:pPr>
              <w:jc w:val="center"/>
              <w:rPr>
                <w:rFonts w:ascii="Arial" w:hAnsi="Arial" w:cs="Arial"/>
                <w:sz w:val="24"/>
                <w:szCs w:val="24"/>
              </w:rPr>
            </w:pPr>
            <w:r>
              <w:rPr>
                <w:rFonts w:ascii="Arial" w:hAnsi="Arial" w:cs="Arial"/>
                <w:sz w:val="24"/>
                <w:szCs w:val="24"/>
              </w:rPr>
              <w:t>10</w:t>
            </w:r>
          </w:p>
        </w:tc>
        <w:tc>
          <w:tcPr>
            <w:tcW w:w="2938" w:type="dxa"/>
          </w:tcPr>
          <w:p w:rsidR="00845EAD" w:rsidRDefault="000926A5" w:rsidP="000926A5">
            <w:pPr>
              <w:jc w:val="center"/>
              <w:rPr>
                <w:rFonts w:ascii="Arial" w:hAnsi="Arial" w:cs="Arial"/>
                <w:sz w:val="24"/>
                <w:szCs w:val="24"/>
              </w:rPr>
            </w:pPr>
            <w:r>
              <w:rPr>
                <w:rFonts w:ascii="Arial" w:hAnsi="Arial" w:cs="Arial"/>
                <w:sz w:val="24"/>
                <w:szCs w:val="24"/>
              </w:rPr>
              <w:t>27.77</w:t>
            </w:r>
          </w:p>
        </w:tc>
      </w:tr>
      <w:tr w:rsidR="00845EAD" w:rsidTr="00E93059">
        <w:tc>
          <w:tcPr>
            <w:tcW w:w="2952" w:type="dxa"/>
          </w:tcPr>
          <w:p w:rsidR="00845EAD" w:rsidRDefault="00E93059" w:rsidP="00E93059">
            <w:pPr>
              <w:rPr>
                <w:rFonts w:ascii="Arial" w:hAnsi="Arial" w:cs="Arial"/>
                <w:sz w:val="24"/>
                <w:szCs w:val="24"/>
              </w:rPr>
            </w:pPr>
            <w:r>
              <w:rPr>
                <w:rFonts w:ascii="Arial" w:hAnsi="Arial" w:cs="Arial"/>
                <w:sz w:val="24"/>
                <w:szCs w:val="24"/>
              </w:rPr>
              <w:t>Chihuahua</w:t>
            </w:r>
          </w:p>
        </w:tc>
        <w:tc>
          <w:tcPr>
            <w:tcW w:w="2938" w:type="dxa"/>
          </w:tcPr>
          <w:p w:rsidR="00845EAD" w:rsidRDefault="00E93059" w:rsidP="00642048">
            <w:pPr>
              <w:jc w:val="center"/>
              <w:rPr>
                <w:rFonts w:ascii="Arial" w:hAnsi="Arial" w:cs="Arial"/>
                <w:sz w:val="24"/>
                <w:szCs w:val="24"/>
              </w:rPr>
            </w:pPr>
            <w:r>
              <w:rPr>
                <w:rFonts w:ascii="Arial" w:hAnsi="Arial" w:cs="Arial"/>
                <w:sz w:val="24"/>
                <w:szCs w:val="24"/>
              </w:rPr>
              <w:t>2</w:t>
            </w:r>
          </w:p>
        </w:tc>
        <w:tc>
          <w:tcPr>
            <w:tcW w:w="2938" w:type="dxa"/>
          </w:tcPr>
          <w:p w:rsidR="00845EAD" w:rsidRDefault="00E93059" w:rsidP="00642048">
            <w:pPr>
              <w:jc w:val="center"/>
              <w:rPr>
                <w:rFonts w:ascii="Arial" w:hAnsi="Arial" w:cs="Arial"/>
                <w:sz w:val="24"/>
                <w:szCs w:val="24"/>
              </w:rPr>
            </w:pPr>
            <w:r>
              <w:rPr>
                <w:rFonts w:ascii="Arial" w:hAnsi="Arial" w:cs="Arial"/>
                <w:sz w:val="24"/>
                <w:szCs w:val="24"/>
              </w:rPr>
              <w:t>5.55</w:t>
            </w:r>
          </w:p>
        </w:tc>
      </w:tr>
      <w:tr w:rsidR="00845EAD" w:rsidTr="00E93059">
        <w:tc>
          <w:tcPr>
            <w:tcW w:w="2952" w:type="dxa"/>
          </w:tcPr>
          <w:p w:rsidR="00845EAD" w:rsidRDefault="00E93059" w:rsidP="00E93059">
            <w:pPr>
              <w:rPr>
                <w:rFonts w:ascii="Arial" w:hAnsi="Arial" w:cs="Arial"/>
                <w:sz w:val="24"/>
                <w:szCs w:val="24"/>
              </w:rPr>
            </w:pPr>
            <w:r>
              <w:rPr>
                <w:rFonts w:ascii="Arial" w:hAnsi="Arial" w:cs="Arial"/>
                <w:sz w:val="24"/>
                <w:szCs w:val="24"/>
              </w:rPr>
              <w:t>Coahuila</w:t>
            </w:r>
          </w:p>
        </w:tc>
        <w:tc>
          <w:tcPr>
            <w:tcW w:w="2938" w:type="dxa"/>
          </w:tcPr>
          <w:p w:rsidR="00845EAD" w:rsidRDefault="00E93059" w:rsidP="00642048">
            <w:pPr>
              <w:jc w:val="center"/>
              <w:rPr>
                <w:rFonts w:ascii="Arial" w:hAnsi="Arial" w:cs="Arial"/>
                <w:sz w:val="24"/>
                <w:szCs w:val="24"/>
              </w:rPr>
            </w:pPr>
            <w:r>
              <w:rPr>
                <w:rFonts w:ascii="Arial" w:hAnsi="Arial" w:cs="Arial"/>
                <w:sz w:val="24"/>
                <w:szCs w:val="24"/>
              </w:rPr>
              <w:t>9</w:t>
            </w:r>
          </w:p>
        </w:tc>
        <w:tc>
          <w:tcPr>
            <w:tcW w:w="2938" w:type="dxa"/>
          </w:tcPr>
          <w:p w:rsidR="00845EAD" w:rsidRDefault="000926A5" w:rsidP="00642048">
            <w:pPr>
              <w:jc w:val="center"/>
              <w:rPr>
                <w:rFonts w:ascii="Arial" w:hAnsi="Arial" w:cs="Arial"/>
                <w:sz w:val="24"/>
                <w:szCs w:val="24"/>
              </w:rPr>
            </w:pPr>
            <w:r>
              <w:rPr>
                <w:rFonts w:ascii="Arial" w:hAnsi="Arial" w:cs="Arial"/>
                <w:sz w:val="24"/>
                <w:szCs w:val="24"/>
              </w:rPr>
              <w:t>25.00</w:t>
            </w:r>
          </w:p>
        </w:tc>
      </w:tr>
      <w:tr w:rsidR="00845EAD" w:rsidTr="00E93059">
        <w:tc>
          <w:tcPr>
            <w:tcW w:w="2952" w:type="dxa"/>
          </w:tcPr>
          <w:p w:rsidR="00845EAD" w:rsidRDefault="00E93059" w:rsidP="00E93059">
            <w:pPr>
              <w:rPr>
                <w:rFonts w:ascii="Arial" w:hAnsi="Arial" w:cs="Arial"/>
                <w:sz w:val="24"/>
                <w:szCs w:val="24"/>
              </w:rPr>
            </w:pPr>
            <w:r>
              <w:rPr>
                <w:rFonts w:ascii="Arial" w:hAnsi="Arial" w:cs="Arial"/>
                <w:sz w:val="24"/>
                <w:szCs w:val="24"/>
              </w:rPr>
              <w:t>Durango</w:t>
            </w:r>
          </w:p>
        </w:tc>
        <w:tc>
          <w:tcPr>
            <w:tcW w:w="2938" w:type="dxa"/>
          </w:tcPr>
          <w:p w:rsidR="00845EAD" w:rsidRDefault="00E93059" w:rsidP="00642048">
            <w:pPr>
              <w:jc w:val="center"/>
              <w:rPr>
                <w:rFonts w:ascii="Arial" w:hAnsi="Arial" w:cs="Arial"/>
                <w:sz w:val="24"/>
                <w:szCs w:val="24"/>
              </w:rPr>
            </w:pPr>
            <w:r>
              <w:rPr>
                <w:rFonts w:ascii="Arial" w:hAnsi="Arial" w:cs="Arial"/>
                <w:sz w:val="24"/>
                <w:szCs w:val="24"/>
              </w:rPr>
              <w:t>6</w:t>
            </w:r>
          </w:p>
        </w:tc>
        <w:tc>
          <w:tcPr>
            <w:tcW w:w="2938" w:type="dxa"/>
          </w:tcPr>
          <w:p w:rsidR="00845EAD" w:rsidRDefault="000926A5" w:rsidP="00642048">
            <w:pPr>
              <w:jc w:val="center"/>
              <w:rPr>
                <w:rFonts w:ascii="Arial" w:hAnsi="Arial" w:cs="Arial"/>
                <w:sz w:val="24"/>
                <w:szCs w:val="24"/>
              </w:rPr>
            </w:pPr>
            <w:r>
              <w:rPr>
                <w:rFonts w:ascii="Arial" w:hAnsi="Arial" w:cs="Arial"/>
                <w:sz w:val="24"/>
                <w:szCs w:val="24"/>
              </w:rPr>
              <w:t>16.66</w:t>
            </w:r>
          </w:p>
        </w:tc>
      </w:tr>
      <w:tr w:rsidR="00845EAD" w:rsidTr="00E93059">
        <w:tc>
          <w:tcPr>
            <w:tcW w:w="2952" w:type="dxa"/>
          </w:tcPr>
          <w:p w:rsidR="00845EAD" w:rsidRDefault="00E93059" w:rsidP="00E93059">
            <w:pPr>
              <w:rPr>
                <w:rFonts w:ascii="Arial" w:hAnsi="Arial" w:cs="Arial"/>
                <w:sz w:val="24"/>
                <w:szCs w:val="24"/>
              </w:rPr>
            </w:pPr>
            <w:r>
              <w:rPr>
                <w:rFonts w:ascii="Arial" w:hAnsi="Arial" w:cs="Arial"/>
                <w:sz w:val="24"/>
                <w:szCs w:val="24"/>
              </w:rPr>
              <w:t>Guanajuato</w:t>
            </w:r>
          </w:p>
        </w:tc>
        <w:tc>
          <w:tcPr>
            <w:tcW w:w="2938" w:type="dxa"/>
          </w:tcPr>
          <w:p w:rsidR="00845EAD" w:rsidRDefault="00EF4EBB" w:rsidP="00642048">
            <w:pPr>
              <w:jc w:val="center"/>
              <w:rPr>
                <w:rFonts w:ascii="Arial" w:hAnsi="Arial" w:cs="Arial"/>
                <w:sz w:val="24"/>
                <w:szCs w:val="24"/>
              </w:rPr>
            </w:pPr>
            <w:r>
              <w:rPr>
                <w:rFonts w:ascii="Arial" w:hAnsi="Arial" w:cs="Arial"/>
                <w:sz w:val="24"/>
                <w:szCs w:val="24"/>
              </w:rPr>
              <w:t>2</w:t>
            </w:r>
          </w:p>
        </w:tc>
        <w:tc>
          <w:tcPr>
            <w:tcW w:w="2938" w:type="dxa"/>
          </w:tcPr>
          <w:p w:rsidR="00845EAD" w:rsidRDefault="00E93059" w:rsidP="00642048">
            <w:pPr>
              <w:jc w:val="center"/>
              <w:rPr>
                <w:rFonts w:ascii="Arial" w:hAnsi="Arial" w:cs="Arial"/>
                <w:sz w:val="24"/>
                <w:szCs w:val="24"/>
              </w:rPr>
            </w:pPr>
            <w:r>
              <w:rPr>
                <w:rFonts w:ascii="Arial" w:hAnsi="Arial" w:cs="Arial"/>
                <w:sz w:val="24"/>
                <w:szCs w:val="24"/>
              </w:rPr>
              <w:t>5.55</w:t>
            </w:r>
          </w:p>
        </w:tc>
      </w:tr>
      <w:tr w:rsidR="00E93059" w:rsidTr="00E93059">
        <w:tc>
          <w:tcPr>
            <w:tcW w:w="2952" w:type="dxa"/>
          </w:tcPr>
          <w:p w:rsidR="00E93059" w:rsidRDefault="00E93059" w:rsidP="00E93059">
            <w:pPr>
              <w:rPr>
                <w:rFonts w:ascii="Arial" w:hAnsi="Arial" w:cs="Arial"/>
                <w:sz w:val="24"/>
                <w:szCs w:val="24"/>
              </w:rPr>
            </w:pPr>
            <w:r>
              <w:rPr>
                <w:rFonts w:ascii="Arial" w:hAnsi="Arial" w:cs="Arial"/>
                <w:sz w:val="24"/>
                <w:szCs w:val="24"/>
              </w:rPr>
              <w:t>Michoacán</w:t>
            </w:r>
          </w:p>
        </w:tc>
        <w:tc>
          <w:tcPr>
            <w:tcW w:w="2938" w:type="dxa"/>
          </w:tcPr>
          <w:p w:rsidR="00E93059" w:rsidRDefault="00E93059" w:rsidP="00E93059">
            <w:pPr>
              <w:jc w:val="center"/>
              <w:rPr>
                <w:rFonts w:ascii="Arial" w:hAnsi="Arial" w:cs="Arial"/>
                <w:sz w:val="24"/>
                <w:szCs w:val="24"/>
              </w:rPr>
            </w:pPr>
            <w:r>
              <w:rPr>
                <w:rFonts w:ascii="Arial" w:hAnsi="Arial" w:cs="Arial"/>
                <w:sz w:val="24"/>
                <w:szCs w:val="24"/>
              </w:rPr>
              <w:t>1</w:t>
            </w:r>
          </w:p>
        </w:tc>
        <w:tc>
          <w:tcPr>
            <w:tcW w:w="2938" w:type="dxa"/>
          </w:tcPr>
          <w:p w:rsidR="00E93059" w:rsidRDefault="00E93059" w:rsidP="00E93059">
            <w:pPr>
              <w:jc w:val="center"/>
            </w:pPr>
            <w:r w:rsidRPr="001A7D94">
              <w:rPr>
                <w:rFonts w:ascii="Arial" w:hAnsi="Arial" w:cs="Arial"/>
                <w:sz w:val="24"/>
                <w:szCs w:val="24"/>
              </w:rPr>
              <w:t>2.77</w:t>
            </w:r>
          </w:p>
        </w:tc>
      </w:tr>
      <w:tr w:rsidR="00E93059" w:rsidTr="00E93059">
        <w:tc>
          <w:tcPr>
            <w:tcW w:w="2952" w:type="dxa"/>
          </w:tcPr>
          <w:p w:rsidR="00E93059" w:rsidRDefault="00E93059" w:rsidP="00E93059">
            <w:pPr>
              <w:rPr>
                <w:rFonts w:ascii="Arial" w:hAnsi="Arial" w:cs="Arial"/>
                <w:sz w:val="24"/>
                <w:szCs w:val="24"/>
              </w:rPr>
            </w:pPr>
            <w:r>
              <w:rPr>
                <w:rFonts w:ascii="Arial" w:hAnsi="Arial" w:cs="Arial"/>
                <w:sz w:val="24"/>
                <w:szCs w:val="24"/>
              </w:rPr>
              <w:t>Oaxaca</w:t>
            </w:r>
          </w:p>
        </w:tc>
        <w:tc>
          <w:tcPr>
            <w:tcW w:w="2938" w:type="dxa"/>
          </w:tcPr>
          <w:p w:rsidR="00E93059" w:rsidRDefault="00E93059" w:rsidP="00E93059">
            <w:pPr>
              <w:jc w:val="center"/>
              <w:rPr>
                <w:rFonts w:ascii="Arial" w:hAnsi="Arial" w:cs="Arial"/>
                <w:sz w:val="24"/>
                <w:szCs w:val="24"/>
              </w:rPr>
            </w:pPr>
            <w:r>
              <w:rPr>
                <w:rFonts w:ascii="Arial" w:hAnsi="Arial" w:cs="Arial"/>
                <w:sz w:val="24"/>
                <w:szCs w:val="24"/>
              </w:rPr>
              <w:t>1</w:t>
            </w:r>
          </w:p>
        </w:tc>
        <w:tc>
          <w:tcPr>
            <w:tcW w:w="2938" w:type="dxa"/>
          </w:tcPr>
          <w:p w:rsidR="00E93059" w:rsidRDefault="00E93059" w:rsidP="00E93059">
            <w:pPr>
              <w:jc w:val="center"/>
            </w:pPr>
            <w:r w:rsidRPr="001A7D94">
              <w:rPr>
                <w:rFonts w:ascii="Arial" w:hAnsi="Arial" w:cs="Arial"/>
                <w:sz w:val="24"/>
                <w:szCs w:val="24"/>
              </w:rPr>
              <w:t>2.77</w:t>
            </w:r>
          </w:p>
        </w:tc>
      </w:tr>
      <w:tr w:rsidR="00E93059" w:rsidTr="00E93059">
        <w:tc>
          <w:tcPr>
            <w:tcW w:w="2952" w:type="dxa"/>
          </w:tcPr>
          <w:p w:rsidR="00E93059" w:rsidRDefault="00E93059" w:rsidP="00E93059">
            <w:pPr>
              <w:rPr>
                <w:rFonts w:ascii="Arial" w:hAnsi="Arial" w:cs="Arial"/>
                <w:sz w:val="24"/>
                <w:szCs w:val="24"/>
              </w:rPr>
            </w:pPr>
            <w:r>
              <w:rPr>
                <w:rFonts w:ascii="Arial" w:hAnsi="Arial" w:cs="Arial"/>
                <w:sz w:val="24"/>
                <w:szCs w:val="24"/>
              </w:rPr>
              <w:t>Puebla</w:t>
            </w:r>
          </w:p>
        </w:tc>
        <w:tc>
          <w:tcPr>
            <w:tcW w:w="2938" w:type="dxa"/>
          </w:tcPr>
          <w:p w:rsidR="00E93059" w:rsidRDefault="00E93059" w:rsidP="00E93059">
            <w:pPr>
              <w:jc w:val="center"/>
              <w:rPr>
                <w:rFonts w:ascii="Arial" w:hAnsi="Arial" w:cs="Arial"/>
                <w:sz w:val="24"/>
                <w:szCs w:val="24"/>
              </w:rPr>
            </w:pPr>
            <w:r>
              <w:rPr>
                <w:rFonts w:ascii="Arial" w:hAnsi="Arial" w:cs="Arial"/>
                <w:sz w:val="24"/>
                <w:szCs w:val="24"/>
              </w:rPr>
              <w:t>1</w:t>
            </w:r>
          </w:p>
        </w:tc>
        <w:tc>
          <w:tcPr>
            <w:tcW w:w="2938" w:type="dxa"/>
          </w:tcPr>
          <w:p w:rsidR="00E93059" w:rsidRDefault="00E93059" w:rsidP="00E93059">
            <w:pPr>
              <w:jc w:val="center"/>
            </w:pPr>
            <w:r w:rsidRPr="001A7D94">
              <w:rPr>
                <w:rFonts w:ascii="Arial" w:hAnsi="Arial" w:cs="Arial"/>
                <w:sz w:val="24"/>
                <w:szCs w:val="24"/>
              </w:rPr>
              <w:t>2.77</w:t>
            </w:r>
          </w:p>
        </w:tc>
      </w:tr>
      <w:tr w:rsidR="00E93059" w:rsidTr="00E93059">
        <w:tc>
          <w:tcPr>
            <w:tcW w:w="2952" w:type="dxa"/>
          </w:tcPr>
          <w:p w:rsidR="00E93059" w:rsidRDefault="00E93059" w:rsidP="00E93059">
            <w:pPr>
              <w:rPr>
                <w:rFonts w:ascii="Arial" w:hAnsi="Arial" w:cs="Arial"/>
                <w:sz w:val="24"/>
                <w:szCs w:val="24"/>
              </w:rPr>
            </w:pPr>
            <w:r>
              <w:rPr>
                <w:rFonts w:ascii="Arial" w:hAnsi="Arial" w:cs="Arial"/>
                <w:sz w:val="24"/>
                <w:szCs w:val="24"/>
              </w:rPr>
              <w:t>Querétaro</w:t>
            </w:r>
          </w:p>
        </w:tc>
        <w:tc>
          <w:tcPr>
            <w:tcW w:w="2938" w:type="dxa"/>
          </w:tcPr>
          <w:p w:rsidR="00E93059" w:rsidRDefault="00E93059" w:rsidP="00E93059">
            <w:pPr>
              <w:jc w:val="center"/>
              <w:rPr>
                <w:rFonts w:ascii="Arial" w:hAnsi="Arial" w:cs="Arial"/>
                <w:sz w:val="24"/>
                <w:szCs w:val="24"/>
              </w:rPr>
            </w:pPr>
            <w:r>
              <w:rPr>
                <w:rFonts w:ascii="Arial" w:hAnsi="Arial" w:cs="Arial"/>
                <w:sz w:val="24"/>
                <w:szCs w:val="24"/>
              </w:rPr>
              <w:t>1</w:t>
            </w:r>
          </w:p>
        </w:tc>
        <w:tc>
          <w:tcPr>
            <w:tcW w:w="2938" w:type="dxa"/>
          </w:tcPr>
          <w:p w:rsidR="00E93059" w:rsidRDefault="00E93059" w:rsidP="00E93059">
            <w:pPr>
              <w:jc w:val="center"/>
            </w:pPr>
            <w:r w:rsidRPr="001A7D94">
              <w:rPr>
                <w:rFonts w:ascii="Arial" w:hAnsi="Arial" w:cs="Arial"/>
                <w:sz w:val="24"/>
                <w:szCs w:val="24"/>
              </w:rPr>
              <w:t>2.77</w:t>
            </w:r>
          </w:p>
        </w:tc>
      </w:tr>
      <w:tr w:rsidR="00E93059" w:rsidTr="00E93059">
        <w:tc>
          <w:tcPr>
            <w:tcW w:w="2952" w:type="dxa"/>
          </w:tcPr>
          <w:p w:rsidR="00E93059" w:rsidRDefault="00E93059" w:rsidP="00E93059">
            <w:pPr>
              <w:rPr>
                <w:rFonts w:ascii="Arial" w:hAnsi="Arial" w:cs="Arial"/>
                <w:sz w:val="24"/>
                <w:szCs w:val="24"/>
              </w:rPr>
            </w:pPr>
            <w:r>
              <w:rPr>
                <w:rFonts w:ascii="Arial" w:hAnsi="Arial" w:cs="Arial"/>
                <w:sz w:val="24"/>
                <w:szCs w:val="24"/>
              </w:rPr>
              <w:t>Yucatán</w:t>
            </w:r>
          </w:p>
        </w:tc>
        <w:tc>
          <w:tcPr>
            <w:tcW w:w="2938" w:type="dxa"/>
          </w:tcPr>
          <w:p w:rsidR="00E93059" w:rsidRDefault="00E93059" w:rsidP="00E93059">
            <w:pPr>
              <w:jc w:val="center"/>
              <w:rPr>
                <w:rFonts w:ascii="Arial" w:hAnsi="Arial" w:cs="Arial"/>
                <w:sz w:val="24"/>
                <w:szCs w:val="24"/>
              </w:rPr>
            </w:pPr>
            <w:r>
              <w:rPr>
                <w:rFonts w:ascii="Arial" w:hAnsi="Arial" w:cs="Arial"/>
                <w:sz w:val="24"/>
                <w:szCs w:val="24"/>
              </w:rPr>
              <w:t>1</w:t>
            </w:r>
          </w:p>
        </w:tc>
        <w:tc>
          <w:tcPr>
            <w:tcW w:w="2938" w:type="dxa"/>
          </w:tcPr>
          <w:p w:rsidR="00E93059" w:rsidRDefault="00E93059" w:rsidP="00E93059">
            <w:pPr>
              <w:jc w:val="center"/>
            </w:pPr>
            <w:r w:rsidRPr="001A7D94">
              <w:rPr>
                <w:rFonts w:ascii="Arial" w:hAnsi="Arial" w:cs="Arial"/>
                <w:sz w:val="24"/>
                <w:szCs w:val="24"/>
              </w:rPr>
              <w:t>2.77</w:t>
            </w:r>
          </w:p>
        </w:tc>
      </w:tr>
      <w:tr w:rsidR="008A35C9" w:rsidTr="00E93059">
        <w:tc>
          <w:tcPr>
            <w:tcW w:w="2952" w:type="dxa"/>
          </w:tcPr>
          <w:p w:rsidR="008A35C9" w:rsidRDefault="008A35C9" w:rsidP="00642048">
            <w:pPr>
              <w:jc w:val="center"/>
              <w:rPr>
                <w:rFonts w:ascii="Arial" w:hAnsi="Arial" w:cs="Arial"/>
                <w:sz w:val="24"/>
                <w:szCs w:val="24"/>
              </w:rPr>
            </w:pPr>
            <w:r>
              <w:rPr>
                <w:rFonts w:ascii="Arial" w:hAnsi="Arial" w:cs="Arial"/>
                <w:sz w:val="24"/>
                <w:szCs w:val="24"/>
              </w:rPr>
              <w:t>TOTAL</w:t>
            </w:r>
          </w:p>
        </w:tc>
        <w:tc>
          <w:tcPr>
            <w:tcW w:w="2938" w:type="dxa"/>
          </w:tcPr>
          <w:p w:rsidR="008A35C9" w:rsidRDefault="00E93059" w:rsidP="00E93059">
            <w:pPr>
              <w:jc w:val="center"/>
              <w:rPr>
                <w:rFonts w:ascii="Arial" w:hAnsi="Arial" w:cs="Arial"/>
                <w:sz w:val="24"/>
                <w:szCs w:val="24"/>
              </w:rPr>
            </w:pPr>
            <w:r>
              <w:rPr>
                <w:rFonts w:ascii="Arial" w:hAnsi="Arial" w:cs="Arial"/>
                <w:sz w:val="24"/>
                <w:szCs w:val="24"/>
              </w:rPr>
              <w:t>36</w:t>
            </w:r>
          </w:p>
        </w:tc>
        <w:tc>
          <w:tcPr>
            <w:tcW w:w="2938" w:type="dxa"/>
          </w:tcPr>
          <w:p w:rsidR="008A35C9" w:rsidRDefault="005A4F1D" w:rsidP="00642048">
            <w:pPr>
              <w:jc w:val="center"/>
              <w:rPr>
                <w:rFonts w:ascii="Arial" w:hAnsi="Arial" w:cs="Arial"/>
                <w:sz w:val="24"/>
                <w:szCs w:val="24"/>
              </w:rPr>
            </w:pPr>
            <w:r>
              <w:rPr>
                <w:rFonts w:ascii="Arial" w:hAnsi="Arial" w:cs="Arial"/>
                <w:sz w:val="24"/>
                <w:szCs w:val="24"/>
              </w:rPr>
              <w:t>100</w:t>
            </w:r>
          </w:p>
        </w:tc>
      </w:tr>
    </w:tbl>
    <w:p w:rsidR="00845EAD" w:rsidRDefault="00845EAD">
      <w:pPr>
        <w:rPr>
          <w:rFonts w:ascii="Arial" w:hAnsi="Arial" w:cs="Arial"/>
          <w:sz w:val="24"/>
          <w:szCs w:val="24"/>
        </w:rPr>
      </w:pPr>
    </w:p>
    <w:p w:rsidR="008A35C9" w:rsidRDefault="008A35C9">
      <w:pPr>
        <w:rPr>
          <w:rFonts w:ascii="Arial" w:hAnsi="Arial" w:cs="Arial"/>
          <w:sz w:val="24"/>
          <w:szCs w:val="24"/>
        </w:rPr>
      </w:pPr>
    </w:p>
    <w:p w:rsidR="00193D99" w:rsidRDefault="00193D99" w:rsidP="00193D99">
      <w:pPr>
        <w:jc w:val="both"/>
        <w:rPr>
          <w:rFonts w:ascii="Arial" w:hAnsi="Arial" w:cs="Arial"/>
          <w:sz w:val="24"/>
          <w:szCs w:val="24"/>
        </w:rPr>
      </w:pPr>
      <w:r>
        <w:rPr>
          <w:rFonts w:ascii="Arial" w:hAnsi="Arial" w:cs="Arial"/>
          <w:sz w:val="24"/>
          <w:szCs w:val="24"/>
        </w:rPr>
        <w:t>La participación de los estudiantes del PDIA UL en la realización de las prácticas profesionales durante el período que se indica, manifiesta que se han desarrollado en 12 entidades de la República Mexicana. Siendo el estado de Chiapas en el que un mayor número de alumnos a realizado sus prácticas profesionales. Seguido por Coahuila y Durango.</w:t>
      </w:r>
    </w:p>
    <w:p w:rsidR="00600430" w:rsidRDefault="00600430" w:rsidP="00D17B6C">
      <w:pPr>
        <w:jc w:val="center"/>
        <w:rPr>
          <w:rFonts w:ascii="Arial" w:hAnsi="Arial" w:cs="Arial"/>
          <w:sz w:val="24"/>
          <w:szCs w:val="24"/>
        </w:rPr>
      </w:pPr>
    </w:p>
    <w:p w:rsidR="00600430" w:rsidRDefault="00600430" w:rsidP="00D17B6C">
      <w:pPr>
        <w:jc w:val="center"/>
        <w:rPr>
          <w:rFonts w:ascii="Arial" w:hAnsi="Arial" w:cs="Arial"/>
          <w:sz w:val="24"/>
          <w:szCs w:val="24"/>
        </w:rPr>
      </w:pPr>
    </w:p>
    <w:p w:rsidR="00600430" w:rsidRDefault="00600430" w:rsidP="00D17B6C">
      <w:pPr>
        <w:jc w:val="center"/>
        <w:rPr>
          <w:rFonts w:ascii="Arial" w:hAnsi="Arial" w:cs="Arial"/>
          <w:sz w:val="24"/>
          <w:szCs w:val="24"/>
        </w:rPr>
      </w:pPr>
    </w:p>
    <w:p w:rsidR="00600430" w:rsidRDefault="00600430" w:rsidP="00D17B6C">
      <w:pPr>
        <w:jc w:val="center"/>
        <w:rPr>
          <w:rFonts w:ascii="Arial" w:hAnsi="Arial" w:cs="Arial"/>
          <w:sz w:val="24"/>
          <w:szCs w:val="24"/>
        </w:rPr>
      </w:pPr>
    </w:p>
    <w:p w:rsidR="00600430" w:rsidRDefault="00600430" w:rsidP="00D17B6C">
      <w:pPr>
        <w:jc w:val="center"/>
        <w:rPr>
          <w:rFonts w:ascii="Arial" w:hAnsi="Arial" w:cs="Arial"/>
          <w:sz w:val="24"/>
          <w:szCs w:val="24"/>
        </w:rPr>
      </w:pPr>
    </w:p>
    <w:p w:rsidR="00600430" w:rsidRDefault="00600430" w:rsidP="00D17B6C">
      <w:pPr>
        <w:jc w:val="center"/>
        <w:rPr>
          <w:rFonts w:ascii="Arial" w:hAnsi="Arial" w:cs="Arial"/>
          <w:sz w:val="24"/>
          <w:szCs w:val="24"/>
        </w:rPr>
      </w:pPr>
    </w:p>
    <w:p w:rsidR="00600430" w:rsidRDefault="00600430" w:rsidP="00D17B6C">
      <w:pPr>
        <w:jc w:val="center"/>
        <w:rPr>
          <w:rFonts w:ascii="Arial" w:hAnsi="Arial" w:cs="Arial"/>
          <w:sz w:val="24"/>
          <w:szCs w:val="24"/>
        </w:rPr>
      </w:pPr>
    </w:p>
    <w:p w:rsidR="00600430" w:rsidRDefault="00600430" w:rsidP="00D17B6C">
      <w:pPr>
        <w:jc w:val="center"/>
        <w:rPr>
          <w:rFonts w:ascii="Arial" w:hAnsi="Arial" w:cs="Arial"/>
          <w:sz w:val="24"/>
          <w:szCs w:val="24"/>
        </w:rPr>
      </w:pPr>
    </w:p>
    <w:p w:rsidR="00600430" w:rsidRDefault="00600430" w:rsidP="00D17B6C">
      <w:pPr>
        <w:jc w:val="center"/>
        <w:rPr>
          <w:rFonts w:ascii="Arial" w:hAnsi="Arial" w:cs="Arial"/>
          <w:sz w:val="24"/>
          <w:szCs w:val="24"/>
        </w:rPr>
      </w:pPr>
    </w:p>
    <w:p w:rsidR="00600430" w:rsidRDefault="00600430" w:rsidP="00D17B6C">
      <w:pPr>
        <w:jc w:val="center"/>
        <w:rPr>
          <w:rFonts w:ascii="Arial" w:hAnsi="Arial" w:cs="Arial"/>
          <w:sz w:val="24"/>
          <w:szCs w:val="24"/>
        </w:rPr>
      </w:pPr>
    </w:p>
    <w:p w:rsidR="00600430" w:rsidRDefault="00600430" w:rsidP="00D17B6C">
      <w:pPr>
        <w:jc w:val="center"/>
        <w:rPr>
          <w:rFonts w:ascii="Arial" w:hAnsi="Arial" w:cs="Arial"/>
          <w:sz w:val="24"/>
          <w:szCs w:val="24"/>
        </w:rPr>
      </w:pPr>
    </w:p>
    <w:p w:rsidR="00600430" w:rsidRDefault="00600430" w:rsidP="00D17B6C">
      <w:pPr>
        <w:jc w:val="center"/>
        <w:rPr>
          <w:rFonts w:ascii="Arial" w:hAnsi="Arial" w:cs="Arial"/>
          <w:sz w:val="24"/>
          <w:szCs w:val="24"/>
        </w:rPr>
      </w:pPr>
    </w:p>
    <w:p w:rsidR="00600430" w:rsidRDefault="00600430" w:rsidP="00D17B6C">
      <w:pPr>
        <w:jc w:val="center"/>
        <w:rPr>
          <w:rFonts w:ascii="Arial" w:hAnsi="Arial" w:cs="Arial"/>
          <w:sz w:val="24"/>
          <w:szCs w:val="24"/>
        </w:rPr>
      </w:pPr>
    </w:p>
    <w:p w:rsidR="00600430" w:rsidRDefault="00600430" w:rsidP="00D17B6C">
      <w:pPr>
        <w:jc w:val="center"/>
        <w:rPr>
          <w:rFonts w:ascii="Arial" w:hAnsi="Arial" w:cs="Arial"/>
          <w:sz w:val="24"/>
          <w:szCs w:val="24"/>
        </w:rPr>
      </w:pPr>
    </w:p>
    <w:p w:rsidR="006E4BDD" w:rsidRDefault="00642048" w:rsidP="00D17B6C">
      <w:pPr>
        <w:jc w:val="center"/>
        <w:rPr>
          <w:rFonts w:ascii="Arial" w:hAnsi="Arial" w:cs="Arial"/>
          <w:sz w:val="24"/>
          <w:szCs w:val="24"/>
        </w:rPr>
      </w:pPr>
      <w:r>
        <w:rPr>
          <w:rFonts w:ascii="Arial" w:hAnsi="Arial" w:cs="Arial"/>
          <w:sz w:val="24"/>
          <w:szCs w:val="24"/>
        </w:rPr>
        <w:t xml:space="preserve">Relación de alumnos </w:t>
      </w:r>
      <w:r w:rsidR="0072775D">
        <w:rPr>
          <w:rFonts w:ascii="Arial" w:hAnsi="Arial" w:cs="Arial"/>
          <w:sz w:val="24"/>
          <w:szCs w:val="24"/>
        </w:rPr>
        <w:t>en Prácticas</w:t>
      </w:r>
      <w:r>
        <w:rPr>
          <w:rFonts w:ascii="Arial" w:hAnsi="Arial" w:cs="Arial"/>
          <w:sz w:val="24"/>
          <w:szCs w:val="24"/>
        </w:rPr>
        <w:t xml:space="preserve"> Profesionales y entidades receptoras </w:t>
      </w:r>
      <w:r w:rsidR="003B1E35">
        <w:rPr>
          <w:rFonts w:ascii="Arial" w:hAnsi="Arial" w:cs="Arial"/>
          <w:sz w:val="24"/>
          <w:szCs w:val="24"/>
        </w:rPr>
        <w:t xml:space="preserve">de Ingeniero en Agroecología </w:t>
      </w:r>
    </w:p>
    <w:p w:rsidR="006E4BDD" w:rsidRDefault="006E4BDD">
      <w:pPr>
        <w:rPr>
          <w:rFonts w:ascii="Arial" w:hAnsi="Arial" w:cs="Arial"/>
          <w:sz w:val="24"/>
          <w:szCs w:val="24"/>
        </w:rPr>
      </w:pPr>
    </w:p>
    <w:p w:rsidR="006E4BDD" w:rsidRDefault="006E4BDD">
      <w:pPr>
        <w:rPr>
          <w:rFonts w:ascii="Arial" w:hAnsi="Arial" w:cs="Arial"/>
          <w:sz w:val="24"/>
          <w:szCs w:val="24"/>
        </w:rPr>
      </w:pPr>
    </w:p>
    <w:p w:rsidR="000A547A" w:rsidRDefault="000A547A" w:rsidP="00E95232">
      <w:pPr>
        <w:jc w:val="both"/>
        <w:rPr>
          <w:rFonts w:ascii="Arial" w:hAnsi="Arial" w:cs="Arial"/>
          <w:sz w:val="24"/>
          <w:szCs w:val="24"/>
        </w:rPr>
      </w:pPr>
      <w:r>
        <w:rPr>
          <w:rFonts w:ascii="Arial" w:hAnsi="Arial" w:cs="Arial"/>
          <w:sz w:val="24"/>
          <w:szCs w:val="24"/>
        </w:rPr>
        <w:t>Del total de empresas que reciben a los estudiantes se pueden clasificar por los servicios que ofrecen en el ramo profesion</w:t>
      </w:r>
      <w:r w:rsidR="004E6B9F">
        <w:rPr>
          <w:rFonts w:ascii="Arial" w:hAnsi="Arial" w:cs="Arial"/>
          <w:sz w:val="24"/>
          <w:szCs w:val="24"/>
        </w:rPr>
        <w:t>al del sector según se describe en el siguiente cuadro.</w:t>
      </w:r>
    </w:p>
    <w:tbl>
      <w:tblPr>
        <w:tblStyle w:val="Tablaconcuadrcula"/>
        <w:tblW w:w="0" w:type="auto"/>
        <w:tblLook w:val="04A0" w:firstRow="1" w:lastRow="0" w:firstColumn="1" w:lastColumn="0" w:noHBand="0" w:noVBand="1"/>
      </w:tblPr>
      <w:tblGrid>
        <w:gridCol w:w="4106"/>
        <w:gridCol w:w="2126"/>
        <w:gridCol w:w="1956"/>
      </w:tblGrid>
      <w:tr w:rsidR="004E6B9F" w:rsidTr="00696B98">
        <w:tc>
          <w:tcPr>
            <w:tcW w:w="4106" w:type="dxa"/>
          </w:tcPr>
          <w:p w:rsidR="004E6B9F" w:rsidRDefault="004E6B9F" w:rsidP="004E6B9F">
            <w:pPr>
              <w:jc w:val="center"/>
              <w:rPr>
                <w:rFonts w:ascii="Arial" w:hAnsi="Arial" w:cs="Arial"/>
                <w:sz w:val="24"/>
                <w:szCs w:val="24"/>
              </w:rPr>
            </w:pPr>
            <w:r>
              <w:rPr>
                <w:rFonts w:ascii="Arial" w:hAnsi="Arial" w:cs="Arial"/>
                <w:sz w:val="24"/>
                <w:szCs w:val="24"/>
              </w:rPr>
              <w:t>Tipo de empresa</w:t>
            </w:r>
          </w:p>
        </w:tc>
        <w:tc>
          <w:tcPr>
            <w:tcW w:w="2126" w:type="dxa"/>
          </w:tcPr>
          <w:p w:rsidR="004E6B9F" w:rsidRDefault="004E6B9F" w:rsidP="004E6B9F">
            <w:pPr>
              <w:jc w:val="center"/>
              <w:rPr>
                <w:rFonts w:ascii="Arial" w:hAnsi="Arial" w:cs="Arial"/>
                <w:sz w:val="24"/>
                <w:szCs w:val="24"/>
              </w:rPr>
            </w:pPr>
            <w:r>
              <w:rPr>
                <w:rFonts w:ascii="Arial" w:hAnsi="Arial" w:cs="Arial"/>
                <w:sz w:val="24"/>
                <w:szCs w:val="24"/>
              </w:rPr>
              <w:t>No. estudiantes aceptados</w:t>
            </w:r>
          </w:p>
        </w:tc>
        <w:tc>
          <w:tcPr>
            <w:tcW w:w="1956" w:type="dxa"/>
          </w:tcPr>
          <w:p w:rsidR="004E6B9F" w:rsidRDefault="004E6B9F" w:rsidP="004E6B9F">
            <w:pPr>
              <w:jc w:val="center"/>
              <w:rPr>
                <w:rFonts w:ascii="Arial" w:hAnsi="Arial" w:cs="Arial"/>
                <w:sz w:val="24"/>
                <w:szCs w:val="24"/>
              </w:rPr>
            </w:pPr>
            <w:r>
              <w:rPr>
                <w:rFonts w:ascii="Arial" w:hAnsi="Arial" w:cs="Arial"/>
                <w:sz w:val="24"/>
                <w:szCs w:val="24"/>
              </w:rPr>
              <w:t>Porcentaje (%)</w:t>
            </w:r>
          </w:p>
        </w:tc>
      </w:tr>
      <w:tr w:rsidR="00692C74" w:rsidTr="00696B98">
        <w:tc>
          <w:tcPr>
            <w:tcW w:w="4106" w:type="dxa"/>
          </w:tcPr>
          <w:p w:rsidR="00692C74" w:rsidRDefault="00692C74" w:rsidP="00692C74">
            <w:pPr>
              <w:rPr>
                <w:rFonts w:ascii="Arial" w:hAnsi="Arial" w:cs="Arial"/>
                <w:sz w:val="24"/>
                <w:szCs w:val="24"/>
              </w:rPr>
            </w:pPr>
            <w:r>
              <w:rPr>
                <w:rFonts w:ascii="Arial" w:hAnsi="Arial" w:cs="Arial"/>
                <w:sz w:val="24"/>
                <w:szCs w:val="24"/>
              </w:rPr>
              <w:t>Instituciones de educación</w:t>
            </w:r>
          </w:p>
        </w:tc>
        <w:tc>
          <w:tcPr>
            <w:tcW w:w="2126" w:type="dxa"/>
          </w:tcPr>
          <w:p w:rsidR="00692C74" w:rsidRDefault="00692C74" w:rsidP="00692C74">
            <w:pPr>
              <w:jc w:val="center"/>
              <w:rPr>
                <w:rFonts w:ascii="Arial" w:hAnsi="Arial" w:cs="Arial"/>
                <w:sz w:val="24"/>
                <w:szCs w:val="24"/>
              </w:rPr>
            </w:pPr>
            <w:r>
              <w:rPr>
                <w:rFonts w:ascii="Arial" w:hAnsi="Arial" w:cs="Arial"/>
                <w:sz w:val="24"/>
                <w:szCs w:val="24"/>
              </w:rPr>
              <w:t>2</w:t>
            </w:r>
          </w:p>
        </w:tc>
        <w:tc>
          <w:tcPr>
            <w:tcW w:w="1956" w:type="dxa"/>
          </w:tcPr>
          <w:p w:rsidR="00692C74" w:rsidRDefault="00692C74" w:rsidP="00692C74">
            <w:pPr>
              <w:jc w:val="center"/>
              <w:rPr>
                <w:rFonts w:ascii="Arial" w:hAnsi="Arial" w:cs="Arial"/>
                <w:sz w:val="24"/>
                <w:szCs w:val="24"/>
              </w:rPr>
            </w:pPr>
            <w:r>
              <w:rPr>
                <w:rFonts w:ascii="Arial" w:hAnsi="Arial" w:cs="Arial"/>
                <w:sz w:val="24"/>
                <w:szCs w:val="24"/>
              </w:rPr>
              <w:t>5.55</w:t>
            </w:r>
          </w:p>
        </w:tc>
      </w:tr>
      <w:tr w:rsidR="00692C74" w:rsidTr="00696B98">
        <w:tc>
          <w:tcPr>
            <w:tcW w:w="4106" w:type="dxa"/>
          </w:tcPr>
          <w:p w:rsidR="00692C74" w:rsidRDefault="00692C74" w:rsidP="00692C74">
            <w:pPr>
              <w:rPr>
                <w:rFonts w:ascii="Arial" w:hAnsi="Arial" w:cs="Arial"/>
                <w:sz w:val="24"/>
                <w:szCs w:val="24"/>
              </w:rPr>
            </w:pPr>
            <w:r>
              <w:rPr>
                <w:rFonts w:ascii="Arial" w:hAnsi="Arial" w:cs="Arial"/>
                <w:sz w:val="24"/>
                <w:szCs w:val="24"/>
              </w:rPr>
              <w:t>Instituciones gubernamentales</w:t>
            </w:r>
          </w:p>
        </w:tc>
        <w:tc>
          <w:tcPr>
            <w:tcW w:w="2126" w:type="dxa"/>
          </w:tcPr>
          <w:p w:rsidR="00692C74" w:rsidRDefault="00692C74" w:rsidP="00692C74">
            <w:pPr>
              <w:jc w:val="center"/>
              <w:rPr>
                <w:rFonts w:ascii="Arial" w:hAnsi="Arial" w:cs="Arial"/>
                <w:sz w:val="24"/>
                <w:szCs w:val="24"/>
              </w:rPr>
            </w:pPr>
            <w:r>
              <w:rPr>
                <w:rFonts w:ascii="Arial" w:hAnsi="Arial" w:cs="Arial"/>
                <w:sz w:val="24"/>
                <w:szCs w:val="24"/>
              </w:rPr>
              <w:t>10</w:t>
            </w:r>
          </w:p>
        </w:tc>
        <w:tc>
          <w:tcPr>
            <w:tcW w:w="1956" w:type="dxa"/>
          </w:tcPr>
          <w:p w:rsidR="00692C74" w:rsidRDefault="00692C74" w:rsidP="00692C74">
            <w:pPr>
              <w:jc w:val="center"/>
              <w:rPr>
                <w:rFonts w:ascii="Arial" w:hAnsi="Arial" w:cs="Arial"/>
                <w:sz w:val="24"/>
                <w:szCs w:val="24"/>
              </w:rPr>
            </w:pPr>
            <w:r>
              <w:rPr>
                <w:rFonts w:ascii="Arial" w:hAnsi="Arial" w:cs="Arial"/>
                <w:sz w:val="24"/>
                <w:szCs w:val="24"/>
              </w:rPr>
              <w:t>27.77</w:t>
            </w:r>
          </w:p>
        </w:tc>
      </w:tr>
      <w:tr w:rsidR="00692C74" w:rsidTr="00696B98">
        <w:tc>
          <w:tcPr>
            <w:tcW w:w="4106" w:type="dxa"/>
          </w:tcPr>
          <w:p w:rsidR="00692C74" w:rsidRDefault="00692C74" w:rsidP="00692C74">
            <w:pPr>
              <w:rPr>
                <w:rFonts w:ascii="Arial" w:hAnsi="Arial" w:cs="Arial"/>
                <w:sz w:val="24"/>
                <w:szCs w:val="24"/>
              </w:rPr>
            </w:pPr>
            <w:r>
              <w:rPr>
                <w:rFonts w:ascii="Arial" w:hAnsi="Arial" w:cs="Arial"/>
                <w:sz w:val="24"/>
                <w:szCs w:val="24"/>
              </w:rPr>
              <w:t>Centros de investigación</w:t>
            </w:r>
          </w:p>
        </w:tc>
        <w:tc>
          <w:tcPr>
            <w:tcW w:w="2126" w:type="dxa"/>
          </w:tcPr>
          <w:p w:rsidR="00692C74" w:rsidRDefault="00692C74" w:rsidP="00692C74">
            <w:pPr>
              <w:jc w:val="center"/>
              <w:rPr>
                <w:rFonts w:ascii="Arial" w:hAnsi="Arial" w:cs="Arial"/>
                <w:sz w:val="24"/>
                <w:szCs w:val="24"/>
              </w:rPr>
            </w:pPr>
            <w:r>
              <w:rPr>
                <w:rFonts w:ascii="Arial" w:hAnsi="Arial" w:cs="Arial"/>
                <w:sz w:val="24"/>
                <w:szCs w:val="24"/>
              </w:rPr>
              <w:t>3</w:t>
            </w:r>
          </w:p>
        </w:tc>
        <w:tc>
          <w:tcPr>
            <w:tcW w:w="1956" w:type="dxa"/>
          </w:tcPr>
          <w:p w:rsidR="00692C74" w:rsidRDefault="00692C74" w:rsidP="00692C74">
            <w:pPr>
              <w:jc w:val="center"/>
              <w:rPr>
                <w:rFonts w:ascii="Arial" w:hAnsi="Arial" w:cs="Arial"/>
                <w:sz w:val="24"/>
                <w:szCs w:val="24"/>
              </w:rPr>
            </w:pPr>
            <w:r>
              <w:rPr>
                <w:rFonts w:ascii="Arial" w:hAnsi="Arial" w:cs="Arial"/>
                <w:sz w:val="24"/>
                <w:szCs w:val="24"/>
              </w:rPr>
              <w:t>8.33</w:t>
            </w:r>
          </w:p>
        </w:tc>
      </w:tr>
      <w:tr w:rsidR="00692C74" w:rsidTr="00696B98">
        <w:tc>
          <w:tcPr>
            <w:tcW w:w="4106" w:type="dxa"/>
          </w:tcPr>
          <w:p w:rsidR="00692C74" w:rsidRDefault="00692C74" w:rsidP="00692C74">
            <w:pPr>
              <w:rPr>
                <w:rFonts w:ascii="Arial" w:hAnsi="Arial" w:cs="Arial"/>
                <w:sz w:val="24"/>
                <w:szCs w:val="24"/>
              </w:rPr>
            </w:pPr>
            <w:r>
              <w:rPr>
                <w:rFonts w:ascii="Arial" w:hAnsi="Arial" w:cs="Arial"/>
                <w:sz w:val="24"/>
                <w:szCs w:val="24"/>
              </w:rPr>
              <w:t xml:space="preserve">Áreas naturales protegidas </w:t>
            </w:r>
          </w:p>
        </w:tc>
        <w:tc>
          <w:tcPr>
            <w:tcW w:w="2126" w:type="dxa"/>
          </w:tcPr>
          <w:p w:rsidR="00692C74" w:rsidRDefault="00692C74" w:rsidP="00692C74">
            <w:pPr>
              <w:jc w:val="center"/>
              <w:rPr>
                <w:rFonts w:ascii="Arial" w:hAnsi="Arial" w:cs="Arial"/>
                <w:sz w:val="24"/>
                <w:szCs w:val="24"/>
              </w:rPr>
            </w:pPr>
            <w:r>
              <w:rPr>
                <w:rFonts w:ascii="Arial" w:hAnsi="Arial" w:cs="Arial"/>
                <w:sz w:val="24"/>
                <w:szCs w:val="24"/>
              </w:rPr>
              <w:t>3</w:t>
            </w:r>
          </w:p>
        </w:tc>
        <w:tc>
          <w:tcPr>
            <w:tcW w:w="1956" w:type="dxa"/>
          </w:tcPr>
          <w:p w:rsidR="00692C74" w:rsidRDefault="00692C74" w:rsidP="00692C74">
            <w:pPr>
              <w:jc w:val="center"/>
              <w:rPr>
                <w:rFonts w:ascii="Arial" w:hAnsi="Arial" w:cs="Arial"/>
                <w:sz w:val="24"/>
                <w:szCs w:val="24"/>
              </w:rPr>
            </w:pPr>
            <w:r>
              <w:rPr>
                <w:rFonts w:ascii="Arial" w:hAnsi="Arial" w:cs="Arial"/>
                <w:sz w:val="24"/>
                <w:szCs w:val="24"/>
              </w:rPr>
              <w:t>8.33</w:t>
            </w:r>
          </w:p>
        </w:tc>
      </w:tr>
      <w:tr w:rsidR="00692C74" w:rsidTr="00696B98">
        <w:tc>
          <w:tcPr>
            <w:tcW w:w="4106" w:type="dxa"/>
          </w:tcPr>
          <w:p w:rsidR="00692C74" w:rsidRDefault="00692C74" w:rsidP="00692C74">
            <w:pPr>
              <w:rPr>
                <w:rFonts w:ascii="Arial" w:hAnsi="Arial" w:cs="Arial"/>
                <w:sz w:val="24"/>
                <w:szCs w:val="24"/>
              </w:rPr>
            </w:pPr>
            <w:r>
              <w:rPr>
                <w:rFonts w:ascii="Arial" w:hAnsi="Arial" w:cs="Arial"/>
                <w:sz w:val="24"/>
                <w:szCs w:val="24"/>
              </w:rPr>
              <w:t>Cooperativas ejidales</w:t>
            </w:r>
          </w:p>
        </w:tc>
        <w:tc>
          <w:tcPr>
            <w:tcW w:w="2126" w:type="dxa"/>
          </w:tcPr>
          <w:p w:rsidR="00692C74" w:rsidRDefault="00692C74" w:rsidP="00692C74">
            <w:pPr>
              <w:jc w:val="center"/>
              <w:rPr>
                <w:rFonts w:ascii="Arial" w:hAnsi="Arial" w:cs="Arial"/>
                <w:sz w:val="24"/>
                <w:szCs w:val="24"/>
              </w:rPr>
            </w:pPr>
            <w:r>
              <w:rPr>
                <w:rFonts w:ascii="Arial" w:hAnsi="Arial" w:cs="Arial"/>
                <w:sz w:val="24"/>
                <w:szCs w:val="24"/>
              </w:rPr>
              <w:t>9</w:t>
            </w:r>
          </w:p>
        </w:tc>
        <w:tc>
          <w:tcPr>
            <w:tcW w:w="1956" w:type="dxa"/>
          </w:tcPr>
          <w:p w:rsidR="00692C74" w:rsidRDefault="00692C74" w:rsidP="00692C74">
            <w:pPr>
              <w:jc w:val="center"/>
              <w:rPr>
                <w:rFonts w:ascii="Arial" w:hAnsi="Arial" w:cs="Arial"/>
                <w:sz w:val="24"/>
                <w:szCs w:val="24"/>
              </w:rPr>
            </w:pPr>
            <w:r>
              <w:rPr>
                <w:rFonts w:ascii="Arial" w:hAnsi="Arial" w:cs="Arial"/>
                <w:sz w:val="24"/>
                <w:szCs w:val="24"/>
              </w:rPr>
              <w:t>25.00</w:t>
            </w:r>
          </w:p>
        </w:tc>
      </w:tr>
      <w:tr w:rsidR="00692C74" w:rsidTr="00696B98">
        <w:tc>
          <w:tcPr>
            <w:tcW w:w="4106" w:type="dxa"/>
          </w:tcPr>
          <w:p w:rsidR="00692C74" w:rsidRDefault="00692C74" w:rsidP="00692C74">
            <w:pPr>
              <w:rPr>
                <w:rFonts w:ascii="Arial" w:hAnsi="Arial" w:cs="Arial"/>
                <w:sz w:val="24"/>
                <w:szCs w:val="24"/>
              </w:rPr>
            </w:pPr>
            <w:r>
              <w:rPr>
                <w:rFonts w:ascii="Arial" w:hAnsi="Arial" w:cs="Arial"/>
                <w:sz w:val="24"/>
                <w:szCs w:val="24"/>
              </w:rPr>
              <w:t>Producción y Ventas de insumos orgánicos</w:t>
            </w:r>
          </w:p>
        </w:tc>
        <w:tc>
          <w:tcPr>
            <w:tcW w:w="2126" w:type="dxa"/>
          </w:tcPr>
          <w:p w:rsidR="00692C74" w:rsidRDefault="00692C74" w:rsidP="00692C74">
            <w:pPr>
              <w:jc w:val="center"/>
              <w:rPr>
                <w:rFonts w:ascii="Arial" w:hAnsi="Arial" w:cs="Arial"/>
                <w:sz w:val="24"/>
                <w:szCs w:val="24"/>
              </w:rPr>
            </w:pPr>
            <w:r>
              <w:rPr>
                <w:rFonts w:ascii="Arial" w:hAnsi="Arial" w:cs="Arial"/>
                <w:sz w:val="24"/>
                <w:szCs w:val="24"/>
              </w:rPr>
              <w:t>1</w:t>
            </w:r>
          </w:p>
        </w:tc>
        <w:tc>
          <w:tcPr>
            <w:tcW w:w="1956" w:type="dxa"/>
          </w:tcPr>
          <w:p w:rsidR="00692C74" w:rsidRDefault="00692C74" w:rsidP="00692C74">
            <w:pPr>
              <w:jc w:val="center"/>
              <w:rPr>
                <w:rFonts w:ascii="Arial" w:hAnsi="Arial" w:cs="Arial"/>
                <w:sz w:val="24"/>
                <w:szCs w:val="24"/>
              </w:rPr>
            </w:pPr>
            <w:r>
              <w:rPr>
                <w:rFonts w:ascii="Arial" w:hAnsi="Arial" w:cs="Arial"/>
                <w:sz w:val="24"/>
                <w:szCs w:val="24"/>
              </w:rPr>
              <w:t>2.77</w:t>
            </w:r>
          </w:p>
        </w:tc>
      </w:tr>
      <w:tr w:rsidR="00692C74" w:rsidTr="00696B98">
        <w:tc>
          <w:tcPr>
            <w:tcW w:w="4106" w:type="dxa"/>
          </w:tcPr>
          <w:p w:rsidR="00692C74" w:rsidRDefault="00692C74" w:rsidP="00692C74">
            <w:pPr>
              <w:rPr>
                <w:rFonts w:ascii="Arial" w:hAnsi="Arial" w:cs="Arial"/>
                <w:sz w:val="24"/>
                <w:szCs w:val="24"/>
              </w:rPr>
            </w:pPr>
            <w:r>
              <w:rPr>
                <w:rFonts w:ascii="Arial" w:hAnsi="Arial" w:cs="Arial"/>
                <w:sz w:val="24"/>
                <w:szCs w:val="24"/>
              </w:rPr>
              <w:t>Producción y Ventas de productos orgánicos</w:t>
            </w:r>
          </w:p>
        </w:tc>
        <w:tc>
          <w:tcPr>
            <w:tcW w:w="2126" w:type="dxa"/>
          </w:tcPr>
          <w:p w:rsidR="00692C74" w:rsidRDefault="00692C74" w:rsidP="00692C74">
            <w:pPr>
              <w:jc w:val="center"/>
              <w:rPr>
                <w:rFonts w:ascii="Arial" w:hAnsi="Arial" w:cs="Arial"/>
                <w:sz w:val="24"/>
                <w:szCs w:val="24"/>
              </w:rPr>
            </w:pPr>
            <w:r>
              <w:rPr>
                <w:rFonts w:ascii="Arial" w:hAnsi="Arial" w:cs="Arial"/>
                <w:sz w:val="24"/>
                <w:szCs w:val="24"/>
              </w:rPr>
              <w:t>8</w:t>
            </w:r>
          </w:p>
        </w:tc>
        <w:tc>
          <w:tcPr>
            <w:tcW w:w="1956" w:type="dxa"/>
          </w:tcPr>
          <w:p w:rsidR="00692C74" w:rsidRDefault="00692C74" w:rsidP="00692C74">
            <w:pPr>
              <w:jc w:val="center"/>
              <w:rPr>
                <w:rFonts w:ascii="Arial" w:hAnsi="Arial" w:cs="Arial"/>
                <w:sz w:val="24"/>
                <w:szCs w:val="24"/>
              </w:rPr>
            </w:pPr>
            <w:r>
              <w:rPr>
                <w:rFonts w:ascii="Arial" w:hAnsi="Arial" w:cs="Arial"/>
                <w:sz w:val="24"/>
                <w:szCs w:val="24"/>
              </w:rPr>
              <w:t>22.22</w:t>
            </w:r>
          </w:p>
        </w:tc>
      </w:tr>
      <w:tr w:rsidR="00692C74" w:rsidTr="00696B98">
        <w:tc>
          <w:tcPr>
            <w:tcW w:w="4106" w:type="dxa"/>
          </w:tcPr>
          <w:p w:rsidR="00692C74" w:rsidRDefault="00692C74" w:rsidP="00692C74">
            <w:pPr>
              <w:rPr>
                <w:rFonts w:ascii="Arial" w:hAnsi="Arial" w:cs="Arial"/>
                <w:sz w:val="24"/>
                <w:szCs w:val="24"/>
              </w:rPr>
            </w:pPr>
            <w:r>
              <w:rPr>
                <w:rFonts w:ascii="Arial" w:hAnsi="Arial" w:cs="Arial"/>
                <w:sz w:val="24"/>
                <w:szCs w:val="24"/>
              </w:rPr>
              <w:t>Total</w:t>
            </w:r>
          </w:p>
        </w:tc>
        <w:tc>
          <w:tcPr>
            <w:tcW w:w="2126" w:type="dxa"/>
          </w:tcPr>
          <w:p w:rsidR="00692C74" w:rsidRDefault="00692C74" w:rsidP="00692C74">
            <w:pPr>
              <w:jc w:val="center"/>
              <w:rPr>
                <w:rFonts w:ascii="Arial" w:hAnsi="Arial" w:cs="Arial"/>
                <w:sz w:val="24"/>
                <w:szCs w:val="24"/>
              </w:rPr>
            </w:pPr>
            <w:r>
              <w:rPr>
                <w:rFonts w:ascii="Arial" w:hAnsi="Arial" w:cs="Arial"/>
                <w:sz w:val="24"/>
                <w:szCs w:val="24"/>
              </w:rPr>
              <w:t>36</w:t>
            </w:r>
          </w:p>
        </w:tc>
        <w:tc>
          <w:tcPr>
            <w:tcW w:w="1956" w:type="dxa"/>
          </w:tcPr>
          <w:p w:rsidR="00692C74" w:rsidRDefault="006D3B99" w:rsidP="00692C74">
            <w:pPr>
              <w:jc w:val="center"/>
              <w:rPr>
                <w:rFonts w:ascii="Arial" w:hAnsi="Arial" w:cs="Arial"/>
                <w:sz w:val="24"/>
                <w:szCs w:val="24"/>
              </w:rPr>
            </w:pPr>
            <w:r>
              <w:rPr>
                <w:rFonts w:ascii="Arial" w:hAnsi="Arial" w:cs="Arial"/>
                <w:sz w:val="24"/>
                <w:szCs w:val="24"/>
              </w:rPr>
              <w:t>100</w:t>
            </w:r>
          </w:p>
        </w:tc>
      </w:tr>
    </w:tbl>
    <w:p w:rsidR="004E6B9F" w:rsidRDefault="004E6B9F" w:rsidP="00E95232">
      <w:pPr>
        <w:jc w:val="both"/>
        <w:rPr>
          <w:rFonts w:ascii="Arial" w:hAnsi="Arial" w:cs="Arial"/>
          <w:sz w:val="24"/>
          <w:szCs w:val="24"/>
        </w:rPr>
      </w:pPr>
    </w:p>
    <w:p w:rsidR="00A617BC" w:rsidRDefault="00A617BC" w:rsidP="00E95232">
      <w:pPr>
        <w:jc w:val="both"/>
        <w:rPr>
          <w:rFonts w:ascii="Arial" w:hAnsi="Arial" w:cs="Arial"/>
          <w:sz w:val="24"/>
          <w:szCs w:val="24"/>
        </w:rPr>
      </w:pPr>
      <w:r>
        <w:rPr>
          <w:rFonts w:ascii="Arial" w:hAnsi="Arial" w:cs="Arial"/>
          <w:sz w:val="24"/>
          <w:szCs w:val="24"/>
        </w:rPr>
        <w:t xml:space="preserve"> </w:t>
      </w:r>
      <w:r w:rsidR="004E6B9F">
        <w:rPr>
          <w:rFonts w:ascii="Arial" w:hAnsi="Arial" w:cs="Arial"/>
          <w:sz w:val="24"/>
          <w:szCs w:val="24"/>
        </w:rPr>
        <w:t xml:space="preserve"> </w:t>
      </w:r>
    </w:p>
    <w:p w:rsidR="008F46B4" w:rsidRDefault="000A547A" w:rsidP="00E95232">
      <w:pPr>
        <w:jc w:val="both"/>
        <w:rPr>
          <w:rFonts w:ascii="Arial" w:hAnsi="Arial" w:cs="Arial"/>
          <w:sz w:val="24"/>
          <w:szCs w:val="24"/>
        </w:rPr>
      </w:pPr>
      <w:r>
        <w:rPr>
          <w:rFonts w:ascii="Arial" w:hAnsi="Arial" w:cs="Arial"/>
          <w:sz w:val="24"/>
          <w:szCs w:val="24"/>
        </w:rPr>
        <w:t>Del total de empresas con servicios que ofrecen, se observa mayor participación (</w:t>
      </w:r>
      <w:r w:rsidR="003D28BB">
        <w:rPr>
          <w:rFonts w:ascii="Arial" w:hAnsi="Arial" w:cs="Arial"/>
          <w:sz w:val="24"/>
          <w:szCs w:val="24"/>
        </w:rPr>
        <w:t>2</w:t>
      </w:r>
      <w:r w:rsidR="006D3B99">
        <w:rPr>
          <w:rFonts w:ascii="Arial" w:hAnsi="Arial" w:cs="Arial"/>
          <w:sz w:val="24"/>
          <w:szCs w:val="24"/>
        </w:rPr>
        <w:t>7.77</w:t>
      </w:r>
      <w:r w:rsidR="003D28BB">
        <w:rPr>
          <w:rFonts w:ascii="Arial" w:hAnsi="Arial" w:cs="Arial"/>
          <w:sz w:val="24"/>
          <w:szCs w:val="24"/>
        </w:rPr>
        <w:t xml:space="preserve">%), </w:t>
      </w:r>
      <w:r w:rsidR="006D3B99">
        <w:rPr>
          <w:rFonts w:ascii="Arial" w:hAnsi="Arial" w:cs="Arial"/>
          <w:sz w:val="24"/>
          <w:szCs w:val="24"/>
        </w:rPr>
        <w:t xml:space="preserve">en el renglón de las Instituciones gubernamentales, y con un 25.00% las cooperativas ejidales. Las empresas que producen productos orgánicos con un 22.22%. Los centros de investigación y las áreas naturales protegidas con un 8.33% cada una. </w:t>
      </w:r>
      <w:r w:rsidR="00DC6A7E">
        <w:rPr>
          <w:rFonts w:ascii="Arial" w:hAnsi="Arial" w:cs="Arial"/>
          <w:sz w:val="24"/>
          <w:szCs w:val="24"/>
        </w:rPr>
        <w:t xml:space="preserve">Las instituciones educativas con un 5.55% y las </w:t>
      </w:r>
      <w:r w:rsidR="00227598">
        <w:rPr>
          <w:rFonts w:ascii="Arial" w:hAnsi="Arial" w:cs="Arial"/>
          <w:sz w:val="24"/>
          <w:szCs w:val="24"/>
        </w:rPr>
        <w:t>empresas productoras</w:t>
      </w:r>
      <w:r w:rsidR="00DC6A7E">
        <w:rPr>
          <w:rFonts w:ascii="Arial" w:hAnsi="Arial" w:cs="Arial"/>
          <w:sz w:val="24"/>
          <w:szCs w:val="24"/>
        </w:rPr>
        <w:t xml:space="preserve"> de insumos orgánicos con un 2.77</w:t>
      </w:r>
      <w:r w:rsidR="00227598">
        <w:rPr>
          <w:rFonts w:ascii="Arial" w:hAnsi="Arial" w:cs="Arial"/>
          <w:sz w:val="24"/>
          <w:szCs w:val="24"/>
        </w:rPr>
        <w:t>%</w:t>
      </w:r>
      <w:r w:rsidR="00DC6A7E">
        <w:rPr>
          <w:rFonts w:ascii="Arial" w:hAnsi="Arial" w:cs="Arial"/>
          <w:sz w:val="24"/>
          <w:szCs w:val="24"/>
        </w:rPr>
        <w:t xml:space="preserve">. </w:t>
      </w:r>
    </w:p>
    <w:p w:rsidR="006E4BDD" w:rsidRDefault="006E4BDD">
      <w:pPr>
        <w:rPr>
          <w:rFonts w:ascii="Arial" w:hAnsi="Arial" w:cs="Arial"/>
          <w:sz w:val="24"/>
          <w:szCs w:val="24"/>
        </w:rPr>
      </w:pPr>
      <w:r>
        <w:rPr>
          <w:rFonts w:ascii="Arial" w:hAnsi="Arial" w:cs="Arial"/>
          <w:sz w:val="24"/>
          <w:szCs w:val="24"/>
        </w:rPr>
        <w:t xml:space="preserve"> </w:t>
      </w:r>
    </w:p>
    <w:sectPr w:rsidR="006E4B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AD"/>
    <w:rsid w:val="000926A5"/>
    <w:rsid w:val="000A547A"/>
    <w:rsid w:val="00193D99"/>
    <w:rsid w:val="00227598"/>
    <w:rsid w:val="003B1E35"/>
    <w:rsid w:val="003D28BB"/>
    <w:rsid w:val="004B7880"/>
    <w:rsid w:val="004E6B9F"/>
    <w:rsid w:val="00520FB8"/>
    <w:rsid w:val="005A4F1D"/>
    <w:rsid w:val="005C1E91"/>
    <w:rsid w:val="00600430"/>
    <w:rsid w:val="00642048"/>
    <w:rsid w:val="00692C74"/>
    <w:rsid w:val="00696B98"/>
    <w:rsid w:val="006D3B99"/>
    <w:rsid w:val="006E4BDD"/>
    <w:rsid w:val="0072775D"/>
    <w:rsid w:val="00743750"/>
    <w:rsid w:val="00845EAD"/>
    <w:rsid w:val="008A35C9"/>
    <w:rsid w:val="008F46B4"/>
    <w:rsid w:val="00A617BC"/>
    <w:rsid w:val="00D17B6C"/>
    <w:rsid w:val="00DC6A7E"/>
    <w:rsid w:val="00DE313D"/>
    <w:rsid w:val="00E93059"/>
    <w:rsid w:val="00E95232"/>
    <w:rsid w:val="00EF4EBB"/>
    <w:rsid w:val="00F318EB"/>
    <w:rsid w:val="00F47377"/>
    <w:rsid w:val="00F52C50"/>
    <w:rsid w:val="00F866D5"/>
    <w:rsid w:val="00FC13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80F9D-2D8C-4B94-A59E-22037D1D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Hortalizas UAAAN</dc:creator>
  <cp:lastModifiedBy>Hewlett-Packard Company</cp:lastModifiedBy>
  <cp:revision>2</cp:revision>
  <dcterms:created xsi:type="dcterms:W3CDTF">2017-10-12T14:30:00Z</dcterms:created>
  <dcterms:modified xsi:type="dcterms:W3CDTF">2017-10-12T14:30:00Z</dcterms:modified>
</cp:coreProperties>
</file>