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92" w:rsidRPr="009D5E5B" w:rsidRDefault="009D5E5B" w:rsidP="009D5E5B">
      <w:pPr>
        <w:pStyle w:val="Textoindependiente2"/>
        <w:spacing w:line="360" w:lineRule="auto"/>
        <w:jc w:val="center"/>
        <w:rPr>
          <w:rFonts w:cs="Arial"/>
          <w:sz w:val="32"/>
          <w:szCs w:val="26"/>
        </w:rPr>
      </w:pPr>
      <w:r w:rsidRPr="009D5E5B">
        <w:rPr>
          <w:rFonts w:cs="Arial"/>
          <w:sz w:val="32"/>
          <w:szCs w:val="26"/>
        </w:rPr>
        <w:t>EVALUACIÓN DE PROPUESTAS DE ACTUALIZACIÓN CURRICULAR</w:t>
      </w:r>
      <w:bookmarkStart w:id="0" w:name="_GoBack"/>
      <w:bookmarkEnd w:id="0"/>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8"/>
        <w:gridCol w:w="1011"/>
        <w:gridCol w:w="108"/>
        <w:gridCol w:w="904"/>
        <w:gridCol w:w="276"/>
        <w:gridCol w:w="3248"/>
      </w:tblGrid>
      <w:tr w:rsidR="007C5992" w:rsidRPr="00FF546E" w:rsidTr="00A81FB0">
        <w:trPr>
          <w:trHeight w:val="794"/>
        </w:trPr>
        <w:tc>
          <w:tcPr>
            <w:tcW w:w="5000" w:type="pct"/>
            <w:gridSpan w:val="6"/>
            <w:tcBorders>
              <w:bottom w:val="single" w:sz="4" w:space="0" w:color="auto"/>
            </w:tcBorders>
            <w:shd w:val="clear" w:color="auto" w:fill="auto"/>
          </w:tcPr>
          <w:p w:rsidR="007C5992" w:rsidRPr="00FF546E" w:rsidRDefault="007C5992" w:rsidP="00FF7B26">
            <w:pPr>
              <w:spacing w:line="360" w:lineRule="auto"/>
              <w:jc w:val="center"/>
              <w:rPr>
                <w:rFonts w:cs="Arial"/>
                <w:b/>
                <w:sz w:val="26"/>
                <w:szCs w:val="26"/>
              </w:rPr>
            </w:pPr>
            <w:r w:rsidRPr="00FF546E">
              <w:rPr>
                <w:rFonts w:cs="Arial"/>
                <w:b/>
                <w:sz w:val="26"/>
                <w:szCs w:val="26"/>
              </w:rPr>
              <w:t>EVALUACIÓN DE PROPUESTAS DE ACTUALIZACIÓN</w:t>
            </w:r>
            <w:r w:rsidR="005A353B">
              <w:rPr>
                <w:rFonts w:cs="Arial"/>
                <w:b/>
                <w:sz w:val="26"/>
                <w:szCs w:val="26"/>
              </w:rPr>
              <w:t xml:space="preserve"> CURRICULAR</w:t>
            </w:r>
            <w:r w:rsidRPr="00FF546E">
              <w:rPr>
                <w:rFonts w:cs="Arial"/>
                <w:b/>
                <w:sz w:val="26"/>
                <w:szCs w:val="26"/>
              </w:rPr>
              <w:t xml:space="preserve"> DE PROGRAMAS DOCENTES EN LA UAAAN</w:t>
            </w:r>
          </w:p>
          <w:p w:rsidR="007C5992" w:rsidRPr="00FF546E" w:rsidRDefault="007C5992" w:rsidP="00FF7B26">
            <w:pPr>
              <w:spacing w:line="360" w:lineRule="auto"/>
              <w:jc w:val="center"/>
              <w:rPr>
                <w:rFonts w:cs="Arial"/>
                <w:b/>
                <w:sz w:val="26"/>
                <w:szCs w:val="26"/>
              </w:rPr>
            </w:pPr>
          </w:p>
          <w:p w:rsidR="004911D5" w:rsidRDefault="004911D5" w:rsidP="004911D5">
            <w:pPr>
              <w:spacing w:line="360" w:lineRule="auto"/>
              <w:rPr>
                <w:rFonts w:cs="Arial"/>
                <w:b/>
                <w:sz w:val="26"/>
                <w:szCs w:val="26"/>
              </w:rPr>
            </w:pPr>
            <w:r>
              <w:rPr>
                <w:rFonts w:cs="Arial"/>
                <w:b/>
                <w:sz w:val="26"/>
                <w:szCs w:val="26"/>
              </w:rPr>
              <w:t>PROGRAMA: INGENIERO AGRÓNOMO EN IRRIGACIÓN U.L.</w:t>
            </w:r>
            <w:r w:rsidR="007C5992" w:rsidRPr="00FF546E">
              <w:rPr>
                <w:rFonts w:cs="Arial"/>
                <w:b/>
                <w:sz w:val="26"/>
                <w:szCs w:val="26"/>
              </w:rPr>
              <w:t xml:space="preserve"> </w:t>
            </w:r>
          </w:p>
          <w:p w:rsidR="007C5992" w:rsidRPr="00FF546E" w:rsidRDefault="007C5992" w:rsidP="004911D5">
            <w:pPr>
              <w:spacing w:line="360" w:lineRule="auto"/>
              <w:rPr>
                <w:rFonts w:cs="Arial"/>
                <w:b/>
                <w:sz w:val="26"/>
                <w:szCs w:val="26"/>
              </w:rPr>
            </w:pPr>
            <w:r w:rsidRPr="00FF546E">
              <w:rPr>
                <w:rFonts w:cs="Arial"/>
                <w:b/>
                <w:sz w:val="26"/>
                <w:szCs w:val="26"/>
              </w:rPr>
              <w:t>FECHA:</w:t>
            </w:r>
            <w:r w:rsidR="004911D5">
              <w:rPr>
                <w:rFonts w:cs="Arial"/>
                <w:b/>
                <w:sz w:val="26"/>
                <w:szCs w:val="26"/>
              </w:rPr>
              <w:t xml:space="preserve"> OCTUBRE 2016</w:t>
            </w:r>
          </w:p>
        </w:tc>
      </w:tr>
      <w:tr w:rsidR="00A81FB0" w:rsidRPr="00FF546E" w:rsidTr="00A81FB0">
        <w:trPr>
          <w:trHeight w:val="794"/>
        </w:trPr>
        <w:tc>
          <w:tcPr>
            <w:tcW w:w="2228" w:type="pct"/>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CRITERIOS</w:t>
            </w:r>
          </w:p>
        </w:tc>
        <w:tc>
          <w:tcPr>
            <w:tcW w:w="559" w:type="pct"/>
            <w:gridSpan w:val="2"/>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SUFIC</w:t>
            </w:r>
          </w:p>
        </w:tc>
        <w:tc>
          <w:tcPr>
            <w:tcW w:w="590" w:type="pct"/>
            <w:gridSpan w:val="2"/>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INSUF</w:t>
            </w:r>
          </w:p>
        </w:tc>
        <w:tc>
          <w:tcPr>
            <w:tcW w:w="1623" w:type="pct"/>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COMENTARIOS Y RECOMENDACIONES</w:t>
            </w:r>
          </w:p>
        </w:tc>
      </w:tr>
      <w:tr w:rsidR="007C5992" w:rsidRPr="00FF546E" w:rsidTr="00A81FB0">
        <w:trPr>
          <w:trHeight w:val="794"/>
        </w:trPr>
        <w:tc>
          <w:tcPr>
            <w:tcW w:w="5000" w:type="pct"/>
            <w:gridSpan w:val="6"/>
            <w:shd w:val="clear" w:color="auto" w:fill="auto"/>
          </w:tcPr>
          <w:p w:rsidR="007C5992" w:rsidRPr="00FF546E" w:rsidRDefault="007C5992" w:rsidP="00FF7B26">
            <w:pPr>
              <w:spacing w:line="360" w:lineRule="auto"/>
              <w:jc w:val="both"/>
              <w:rPr>
                <w:rFonts w:cs="Arial"/>
                <w:i/>
                <w:sz w:val="26"/>
                <w:szCs w:val="26"/>
              </w:rPr>
            </w:pPr>
            <w:r w:rsidRPr="00FF546E">
              <w:rPr>
                <w:rFonts w:cs="Arial"/>
                <w:b/>
                <w:sz w:val="26"/>
                <w:szCs w:val="26"/>
              </w:rPr>
              <w:t xml:space="preserve">I.- Plan de Desarrollo                                               </w:t>
            </w:r>
          </w:p>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Declaración de la misión</w:t>
            </w:r>
          </w:p>
          <w:p w:rsidR="007C5992" w:rsidRPr="00FF546E" w:rsidRDefault="007C5992" w:rsidP="00FF7B26">
            <w:pPr>
              <w:spacing w:line="360" w:lineRule="auto"/>
              <w:ind w:left="720"/>
              <w:jc w:val="both"/>
              <w:rPr>
                <w:rFonts w:cs="Arial"/>
                <w:sz w:val="26"/>
                <w:szCs w:val="26"/>
              </w:rPr>
            </w:pPr>
            <w:r w:rsidRPr="00FF546E">
              <w:rPr>
                <w:rFonts w:cs="Arial"/>
                <w:sz w:val="26"/>
                <w:szCs w:val="26"/>
              </w:rPr>
              <w:t>Quién eres, qué haces, para qué lo haces, para quién lo haces y a través de qué lo haces.</w:t>
            </w:r>
          </w:p>
        </w:tc>
        <w:tc>
          <w:tcPr>
            <w:tcW w:w="505" w:type="pct"/>
            <w:shd w:val="clear" w:color="auto" w:fill="auto"/>
          </w:tcPr>
          <w:p w:rsidR="007C5992" w:rsidRPr="00FF546E" w:rsidRDefault="00E914E5" w:rsidP="00FF7B26">
            <w:pPr>
              <w:spacing w:line="360" w:lineRule="auto"/>
              <w:ind w:left="708"/>
              <w:jc w:val="both"/>
              <w:rPr>
                <w:rFonts w:cs="Arial"/>
                <w:sz w:val="26"/>
                <w:szCs w:val="26"/>
              </w:rPr>
            </w:pPr>
            <w:r>
              <w:rPr>
                <w:rFonts w:cs="Arial"/>
                <w:sz w:val="26"/>
                <w:szCs w:val="26"/>
              </w:rPr>
              <w:t>x</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914E5" w:rsidP="00FF7B26">
            <w:pPr>
              <w:spacing w:line="360" w:lineRule="auto"/>
              <w:jc w:val="both"/>
              <w:rPr>
                <w:rFonts w:cs="Arial"/>
                <w:i/>
                <w:sz w:val="26"/>
                <w:szCs w:val="26"/>
              </w:rPr>
            </w:pPr>
            <w:r>
              <w:rPr>
                <w:rFonts w:cs="Arial"/>
                <w:i/>
                <w:sz w:val="26"/>
                <w:szCs w:val="26"/>
              </w:rPr>
              <w:t>La visión es clara y señala hacia dónde se dirige el programa</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Establece la visión</w:t>
            </w:r>
          </w:p>
          <w:p w:rsidR="007C5992" w:rsidRPr="00FF546E" w:rsidRDefault="007C5992" w:rsidP="00FF7B26">
            <w:pPr>
              <w:spacing w:line="360" w:lineRule="auto"/>
              <w:ind w:left="720"/>
              <w:jc w:val="both"/>
              <w:rPr>
                <w:rFonts w:cs="Arial"/>
                <w:sz w:val="26"/>
                <w:szCs w:val="26"/>
              </w:rPr>
            </w:pPr>
            <w:r w:rsidRPr="00FF546E">
              <w:rPr>
                <w:rFonts w:cs="Arial"/>
                <w:sz w:val="26"/>
                <w:szCs w:val="26"/>
              </w:rPr>
              <w:t>Marca la brecha hacia la cual dirigir los esfuerzos del programa en los próximos 10 años</w:t>
            </w:r>
          </w:p>
        </w:tc>
        <w:tc>
          <w:tcPr>
            <w:tcW w:w="505" w:type="pct"/>
            <w:shd w:val="clear" w:color="auto" w:fill="auto"/>
          </w:tcPr>
          <w:p w:rsidR="007C5992" w:rsidRPr="00FF546E" w:rsidRDefault="00E914E5" w:rsidP="00FF7B26">
            <w:pPr>
              <w:spacing w:line="360" w:lineRule="auto"/>
              <w:ind w:left="708"/>
              <w:jc w:val="both"/>
              <w:rPr>
                <w:rFonts w:cs="Arial"/>
                <w:sz w:val="26"/>
                <w:szCs w:val="26"/>
              </w:rPr>
            </w:pPr>
            <w:r>
              <w:rPr>
                <w:rFonts w:cs="Arial"/>
                <w:sz w:val="26"/>
                <w:szCs w:val="26"/>
              </w:rPr>
              <w:t>x</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914E5" w:rsidP="0081428E">
            <w:pPr>
              <w:spacing w:line="360" w:lineRule="auto"/>
              <w:jc w:val="both"/>
              <w:rPr>
                <w:rFonts w:cs="Arial"/>
                <w:i/>
                <w:sz w:val="26"/>
                <w:szCs w:val="26"/>
              </w:rPr>
            </w:pPr>
            <w:r>
              <w:rPr>
                <w:rFonts w:cs="Arial"/>
                <w:i/>
                <w:sz w:val="26"/>
                <w:szCs w:val="26"/>
              </w:rPr>
              <w:t>Propone la integración de técnicas de calidad total, las cuales deben tener un referente en el plan de estudios</w:t>
            </w:r>
            <w:r w:rsidR="0081428E">
              <w:rPr>
                <w:rFonts w:cs="Arial"/>
                <w:i/>
                <w:sz w:val="26"/>
                <w:szCs w:val="26"/>
              </w:rPr>
              <w:t>, no se diferencia, hasta aquí, el propósito de la carrera para el uso de agua urbana o de riego agropecuario</w:t>
            </w:r>
          </w:p>
        </w:tc>
      </w:tr>
      <w:tr w:rsidR="00E914E5" w:rsidRPr="00FF546E" w:rsidTr="00A81FB0">
        <w:trPr>
          <w:trHeight w:val="794"/>
        </w:trPr>
        <w:tc>
          <w:tcPr>
            <w:tcW w:w="2228" w:type="pct"/>
            <w:shd w:val="clear" w:color="auto" w:fill="auto"/>
          </w:tcPr>
          <w:p w:rsidR="00E914E5" w:rsidRPr="00FF546E" w:rsidRDefault="00E914E5" w:rsidP="007C5992">
            <w:pPr>
              <w:numPr>
                <w:ilvl w:val="0"/>
                <w:numId w:val="1"/>
              </w:numPr>
              <w:spacing w:line="360" w:lineRule="auto"/>
              <w:jc w:val="both"/>
              <w:rPr>
                <w:rFonts w:cs="Arial"/>
                <w:sz w:val="26"/>
                <w:szCs w:val="26"/>
              </w:rPr>
            </w:pPr>
            <w:r>
              <w:rPr>
                <w:rFonts w:cs="Arial"/>
                <w:sz w:val="26"/>
                <w:szCs w:val="26"/>
              </w:rPr>
              <w:t>Código de Ética</w:t>
            </w:r>
          </w:p>
        </w:tc>
        <w:tc>
          <w:tcPr>
            <w:tcW w:w="505" w:type="pct"/>
            <w:shd w:val="clear" w:color="auto" w:fill="auto"/>
          </w:tcPr>
          <w:p w:rsidR="00E914E5" w:rsidRPr="00FF546E" w:rsidRDefault="00E914E5" w:rsidP="00FF7B26">
            <w:pPr>
              <w:spacing w:line="360" w:lineRule="auto"/>
              <w:jc w:val="both"/>
              <w:rPr>
                <w:rFonts w:cs="Arial"/>
                <w:sz w:val="26"/>
                <w:szCs w:val="26"/>
              </w:rPr>
            </w:pPr>
          </w:p>
        </w:tc>
        <w:tc>
          <w:tcPr>
            <w:tcW w:w="506" w:type="pct"/>
            <w:gridSpan w:val="2"/>
            <w:shd w:val="clear" w:color="auto" w:fill="auto"/>
          </w:tcPr>
          <w:p w:rsidR="00E914E5" w:rsidRPr="00FF546E" w:rsidRDefault="00E914E5" w:rsidP="00FF7B26">
            <w:pPr>
              <w:spacing w:line="360" w:lineRule="auto"/>
              <w:jc w:val="both"/>
              <w:rPr>
                <w:rFonts w:cs="Arial"/>
                <w:sz w:val="26"/>
                <w:szCs w:val="26"/>
              </w:rPr>
            </w:pPr>
          </w:p>
        </w:tc>
        <w:tc>
          <w:tcPr>
            <w:tcW w:w="1761" w:type="pct"/>
            <w:gridSpan w:val="2"/>
            <w:shd w:val="clear" w:color="auto" w:fill="auto"/>
          </w:tcPr>
          <w:p w:rsidR="00E914E5" w:rsidRPr="00FF546E" w:rsidRDefault="00A7104C" w:rsidP="00FF7B26">
            <w:pPr>
              <w:spacing w:line="360" w:lineRule="auto"/>
              <w:jc w:val="both"/>
              <w:rPr>
                <w:rFonts w:cs="Arial"/>
                <w:i/>
                <w:sz w:val="26"/>
                <w:szCs w:val="26"/>
              </w:rPr>
            </w:pPr>
            <w:r>
              <w:rPr>
                <w:rFonts w:cs="Arial"/>
                <w:i/>
                <w:sz w:val="26"/>
                <w:szCs w:val="26"/>
              </w:rPr>
              <w:t>Claro y completo</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lastRenderedPageBreak/>
              <w:t>El programa en el apartado de plan de desarrollo  con el diagnóstico externo fundamentado en: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económicas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7104C" w:rsidP="00FF7B26">
            <w:pPr>
              <w:spacing w:line="360" w:lineRule="auto"/>
              <w:jc w:val="both"/>
              <w:rPr>
                <w:rFonts w:cs="Arial"/>
                <w:i/>
                <w:sz w:val="26"/>
                <w:szCs w:val="26"/>
              </w:rPr>
            </w:pPr>
            <w:r>
              <w:rPr>
                <w:rFonts w:cs="Arial"/>
                <w:i/>
                <w:sz w:val="26"/>
                <w:szCs w:val="26"/>
              </w:rPr>
              <w:t>Se consideran las variables generales nacionales, se particulariza en la región, es necesario saber dónde se ubican los egresados de la carrera para definir cuál de los diagnósticos tiene precedente si el regional o el nacional.</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educativas, sociales, culturales, demográficas y ambientales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0D1264" w:rsidP="00FF7B26">
            <w:pPr>
              <w:spacing w:line="360" w:lineRule="auto"/>
              <w:jc w:val="both"/>
              <w:rPr>
                <w:rFonts w:cs="Arial"/>
                <w:i/>
                <w:sz w:val="26"/>
                <w:szCs w:val="26"/>
              </w:rPr>
            </w:pPr>
            <w:r>
              <w:rPr>
                <w:rFonts w:cs="Arial"/>
                <w:i/>
                <w:sz w:val="26"/>
                <w:szCs w:val="26"/>
              </w:rPr>
              <w:t>Variables educativas bien contextualizadas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políticas gubernamentales y legales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F45A3C" w:rsidP="00FF7B26">
            <w:pPr>
              <w:spacing w:line="360" w:lineRule="auto"/>
              <w:jc w:val="both"/>
              <w:rPr>
                <w:rFonts w:cs="Arial"/>
                <w:i/>
                <w:sz w:val="26"/>
                <w:szCs w:val="26"/>
              </w:rPr>
            </w:pPr>
            <w:r>
              <w:rPr>
                <w:rFonts w:cs="Arial"/>
                <w:i/>
                <w:sz w:val="26"/>
                <w:szCs w:val="26"/>
              </w:rPr>
              <w:t>Se abordan algunas relacionadas con la ecología y el cuidado del agua</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tecnológicas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F45A3C" w:rsidP="00FF7B26">
            <w:pPr>
              <w:spacing w:line="360" w:lineRule="auto"/>
              <w:jc w:val="both"/>
              <w:rPr>
                <w:rFonts w:cs="Arial"/>
                <w:i/>
                <w:sz w:val="26"/>
                <w:szCs w:val="26"/>
              </w:rPr>
            </w:pPr>
            <w:r>
              <w:rPr>
                <w:rFonts w:cs="Arial"/>
                <w:i/>
                <w:sz w:val="26"/>
                <w:szCs w:val="26"/>
              </w:rPr>
              <w:t>Destaca la necesidad de invertir en Ciencia Tecnología e Innovación</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relacionadas con la competencia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D22CE7" w:rsidP="00FF7B26">
            <w:pPr>
              <w:spacing w:line="360" w:lineRule="auto"/>
              <w:jc w:val="both"/>
              <w:rPr>
                <w:rFonts w:cs="Arial"/>
                <w:i/>
                <w:sz w:val="26"/>
                <w:szCs w:val="26"/>
              </w:rPr>
            </w:pPr>
            <w:r>
              <w:rPr>
                <w:rFonts w:cs="Arial"/>
                <w:i/>
                <w:sz w:val="26"/>
                <w:szCs w:val="26"/>
              </w:rPr>
              <w:t>Se trata tangencialmente con las variables educativas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 xml:space="preserve">Variables recopiladas a través de egresados, empleadores, </w:t>
            </w:r>
            <w:r w:rsidRPr="00FF546E">
              <w:rPr>
                <w:rFonts w:cs="Arial"/>
                <w:sz w:val="26"/>
                <w:szCs w:val="26"/>
              </w:rPr>
              <w:lastRenderedPageBreak/>
              <w:t>productores, entre otras.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lastRenderedPageBreak/>
              <w:t>Enlistado diferenciado de oportunidades y amenazas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Matriz de evaluación de factores externos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0870B8" w:rsidP="00FF7B26">
            <w:pPr>
              <w:spacing w:line="360" w:lineRule="auto"/>
              <w:jc w:val="both"/>
              <w:rPr>
                <w:rFonts w:cs="Arial"/>
                <w:i/>
                <w:sz w:val="26"/>
                <w:szCs w:val="26"/>
              </w:rPr>
            </w:pPr>
            <w:r>
              <w:rPr>
                <w:rFonts w:cs="Arial"/>
                <w:i/>
                <w:sz w:val="26"/>
                <w:szCs w:val="26"/>
              </w:rPr>
              <w:t>El título dice matriz de evaluación de factores externos, pero es un DOFA</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En el diagnóstico interno cuentan con variables relacionadas y de:</w:t>
            </w:r>
          </w:p>
        </w:tc>
        <w:tc>
          <w:tcPr>
            <w:tcW w:w="505" w:type="pct"/>
            <w:shd w:val="clear" w:color="auto" w:fill="auto"/>
          </w:tcPr>
          <w:p w:rsidR="007C5992" w:rsidRPr="00FF546E" w:rsidRDefault="007C5992" w:rsidP="00FF7B26">
            <w:pPr>
              <w:spacing w:line="360" w:lineRule="auto"/>
              <w:ind w:left="708"/>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Plan de estudios, estructura, contenido y flexibilidad</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D46A0" w:rsidP="00FF7B26">
            <w:pPr>
              <w:spacing w:line="360" w:lineRule="auto"/>
              <w:jc w:val="both"/>
              <w:rPr>
                <w:rFonts w:cs="Arial"/>
                <w:i/>
                <w:sz w:val="26"/>
                <w:szCs w:val="26"/>
              </w:rPr>
            </w:pPr>
            <w:r>
              <w:rPr>
                <w:rFonts w:cs="Arial"/>
                <w:i/>
                <w:sz w:val="26"/>
                <w:szCs w:val="26"/>
              </w:rPr>
              <w:t>Bien planteada</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Matrícula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Sí, no señala si se tienen problemas de retención de cohortes, aunque proponen acciones de recuperación</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Ingreso-Egreso-Titulación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Faltan datos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Infraestructura y equipo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Sí, de laboratorios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Publicaciones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No</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Cantidad y calidad de proyectos de investigación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No</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Programas de Educación Continua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 xml:space="preserve">Señalan algunos aspectos de vinculación, pero, </w:t>
            </w:r>
            <w:r>
              <w:rPr>
                <w:rFonts w:cs="Arial"/>
                <w:i/>
                <w:sz w:val="26"/>
                <w:szCs w:val="26"/>
              </w:rPr>
              <w:lastRenderedPageBreak/>
              <w:t>principalmente lo reconocen como debilidad</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lastRenderedPageBreak/>
              <w:t>Servicios a la comunidad</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Se reconoce como debilidad</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 xml:space="preserve">Otros aspectos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457996" w:rsidP="00FF7B26">
            <w:pPr>
              <w:spacing w:line="360" w:lineRule="auto"/>
              <w:jc w:val="both"/>
              <w:rPr>
                <w:rFonts w:cs="Arial"/>
                <w:i/>
                <w:sz w:val="26"/>
                <w:szCs w:val="26"/>
              </w:rPr>
            </w:pPr>
            <w:r>
              <w:rPr>
                <w:rFonts w:cs="Arial"/>
                <w:i/>
                <w:sz w:val="26"/>
                <w:szCs w:val="26"/>
              </w:rPr>
              <w:t>Infraestructura y equipamiento de laboratorios</w:t>
            </w:r>
            <w:r w:rsidR="00930002">
              <w:rPr>
                <w:rFonts w:cs="Arial"/>
                <w:i/>
                <w:sz w:val="26"/>
                <w:szCs w:val="26"/>
              </w:rPr>
              <w:t xml:space="preserve"> y destaca las necesidades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Enlistado diferenciado de fortalezas y debilidades.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Sí</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Matriz de evaluación de factores internos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No</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Matriz DOFA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30002" w:rsidP="00FF7B26">
            <w:pPr>
              <w:spacing w:line="360" w:lineRule="auto"/>
              <w:jc w:val="both"/>
              <w:rPr>
                <w:rFonts w:cs="Arial"/>
                <w:i/>
                <w:sz w:val="26"/>
                <w:szCs w:val="26"/>
              </w:rPr>
            </w:pPr>
            <w:r>
              <w:rPr>
                <w:rFonts w:cs="Arial"/>
                <w:i/>
                <w:sz w:val="26"/>
                <w:szCs w:val="26"/>
              </w:rPr>
              <w:t>Sí</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Establece proyectos estratégicos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97978" w:rsidP="00FF7B26">
            <w:pPr>
              <w:spacing w:line="360" w:lineRule="auto"/>
              <w:jc w:val="both"/>
              <w:rPr>
                <w:rFonts w:cs="Arial"/>
                <w:i/>
                <w:sz w:val="26"/>
                <w:szCs w:val="26"/>
              </w:rPr>
            </w:pPr>
            <w:r>
              <w:rPr>
                <w:rFonts w:cs="Arial"/>
                <w:i/>
                <w:sz w:val="26"/>
                <w:szCs w:val="26"/>
              </w:rPr>
              <w:t>SÍ, todavía muy grandes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Matriz del Perfil Competitivo interno y externo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97978" w:rsidP="00FF7B26">
            <w:pPr>
              <w:spacing w:line="360" w:lineRule="auto"/>
              <w:jc w:val="both"/>
              <w:rPr>
                <w:rFonts w:cs="Arial"/>
                <w:i/>
                <w:sz w:val="26"/>
                <w:szCs w:val="26"/>
              </w:rPr>
            </w:pPr>
            <w:r>
              <w:rPr>
                <w:rFonts w:cs="Arial"/>
                <w:i/>
                <w:sz w:val="26"/>
                <w:szCs w:val="26"/>
              </w:rPr>
              <w:t>Sí</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Recursos humanos, financieros, técnicos, materiales necesarios para cumplir con los proyectos del plan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97978" w:rsidP="00FF7B26">
            <w:pPr>
              <w:spacing w:line="360" w:lineRule="auto"/>
              <w:jc w:val="both"/>
              <w:rPr>
                <w:rFonts w:cs="Arial"/>
                <w:i/>
                <w:sz w:val="26"/>
                <w:szCs w:val="26"/>
              </w:rPr>
            </w:pPr>
            <w:r>
              <w:rPr>
                <w:rFonts w:cs="Arial"/>
                <w:i/>
                <w:sz w:val="26"/>
                <w:szCs w:val="26"/>
              </w:rPr>
              <w:t>Sí, están puestos como metas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Programación de las actividades derivadas de las estrategias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542FAD" w:rsidP="00FF7B26">
            <w:pPr>
              <w:spacing w:line="360" w:lineRule="auto"/>
              <w:jc w:val="both"/>
              <w:rPr>
                <w:rFonts w:cs="Arial"/>
                <w:i/>
                <w:sz w:val="26"/>
                <w:szCs w:val="26"/>
              </w:rPr>
            </w:pPr>
            <w:r>
              <w:rPr>
                <w:rFonts w:cs="Arial"/>
                <w:i/>
                <w:sz w:val="26"/>
                <w:szCs w:val="26"/>
              </w:rPr>
              <w:t>Faltan</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 xml:space="preserve">Formas de evaluación </w:t>
            </w:r>
            <w:r w:rsidRPr="00FF546E">
              <w:rPr>
                <w:rFonts w:cs="Arial"/>
                <w:sz w:val="26"/>
                <w:szCs w:val="26"/>
              </w:rPr>
              <w:lastRenderedPageBreak/>
              <w:t>de las actividades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542FAD" w:rsidP="00FF7B26">
            <w:pPr>
              <w:spacing w:line="360" w:lineRule="auto"/>
              <w:jc w:val="both"/>
              <w:rPr>
                <w:rFonts w:cs="Arial"/>
                <w:i/>
                <w:sz w:val="26"/>
                <w:szCs w:val="26"/>
              </w:rPr>
            </w:pPr>
            <w:r>
              <w:rPr>
                <w:rFonts w:cs="Arial"/>
                <w:i/>
                <w:sz w:val="26"/>
                <w:szCs w:val="26"/>
              </w:rPr>
              <w:t>Faltan</w:t>
            </w:r>
          </w:p>
        </w:tc>
      </w:tr>
      <w:tr w:rsidR="007C5992" w:rsidRPr="00FF546E" w:rsidTr="00A81FB0">
        <w:trPr>
          <w:trHeight w:val="794"/>
        </w:trPr>
        <w:tc>
          <w:tcPr>
            <w:tcW w:w="5000" w:type="pct"/>
            <w:gridSpan w:val="6"/>
            <w:shd w:val="clear" w:color="auto" w:fill="auto"/>
          </w:tcPr>
          <w:p w:rsidR="007C5992" w:rsidRPr="00FF546E" w:rsidRDefault="007C5992" w:rsidP="00FF7B26">
            <w:pPr>
              <w:spacing w:line="360" w:lineRule="auto"/>
              <w:jc w:val="both"/>
              <w:rPr>
                <w:rFonts w:cs="Arial"/>
                <w:b/>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En el procedimiento para el diseño del currículo se contempla el perfil del egresado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Perfil del aspirante</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Espacio profesional</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Objetivo General de la carrera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Justificación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los contenidos en función de la nomenclatura de la carrera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congruencia interna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coherencia externa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Detecta áreas primarias y secundarias de formación congruentes con el perfil profesional y con la tipología de actividades curriculares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Establecen bloques de secuencia e integración de </w:t>
            </w:r>
            <w:r w:rsidRPr="00FF546E">
              <w:rPr>
                <w:rFonts w:cs="Arial"/>
                <w:sz w:val="26"/>
                <w:szCs w:val="26"/>
              </w:rPr>
              <w:lastRenderedPageBreak/>
              <w:t>materias congruentes con el perfil profesional</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Plantea la orientación a la investigación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la participación de alumnos en programas de vinculación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Tiene orientación a la producción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Orientación al autoempleo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Presenta materias que inducen la calidad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Orientación a la formación práctica a través de las prácticas de materia y las prácticas profesionales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Mapa curricular</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Balanceo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la vigencia de contenidos con la bibliografía actualizada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Traslapes en Perfil y plan de estudios, tanto con carreras de la UAAAN como con carreras de otras instituciones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Considera la tutoría como una estrategia de aprendizaje</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Necesidades de operación y formación en pedagogía y didáctica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análisis de los materiales y medios de enseñanza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Otros criterios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bl>
    <w:p w:rsidR="007C5992" w:rsidRPr="00FF546E" w:rsidRDefault="007C5992" w:rsidP="007C5992">
      <w:pPr>
        <w:spacing w:line="360" w:lineRule="auto"/>
        <w:rPr>
          <w:rFonts w:cs="Arial"/>
          <w:sz w:val="26"/>
          <w:szCs w:val="26"/>
        </w:rPr>
      </w:pPr>
    </w:p>
    <w:p w:rsidR="007C5992" w:rsidRPr="00FF546E" w:rsidRDefault="007C5992" w:rsidP="007C5992">
      <w:pPr>
        <w:pStyle w:val="Textoindependiente2"/>
        <w:spacing w:line="360" w:lineRule="auto"/>
        <w:rPr>
          <w:rFonts w:cs="Arial"/>
          <w:sz w:val="26"/>
          <w:szCs w:val="26"/>
        </w:rPr>
      </w:pPr>
    </w:p>
    <w:p w:rsidR="00D869AA" w:rsidRDefault="00D869AA"/>
    <w:sectPr w:rsidR="00D869AA" w:rsidSect="00A81FB0">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9B2"/>
    <w:multiLevelType w:val="hybridMultilevel"/>
    <w:tmpl w:val="D452E0AE"/>
    <w:lvl w:ilvl="0" w:tplc="823CAEC8">
      <w:start w:val="1"/>
      <w:numFmt w:val="decimal"/>
      <w:lvlText w:val="%1."/>
      <w:lvlJc w:val="left"/>
      <w:pPr>
        <w:tabs>
          <w:tab w:val="num" w:pos="720"/>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518A2"/>
    <w:multiLevelType w:val="hybridMultilevel"/>
    <w:tmpl w:val="22381E0A"/>
    <w:lvl w:ilvl="0" w:tplc="26EECDB0">
      <w:start w:val="4"/>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BE3A64"/>
    <w:multiLevelType w:val="hybridMultilevel"/>
    <w:tmpl w:val="D1D09E7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ECF28C90">
      <w:start w:val="1"/>
      <w:numFmt w:val="bullet"/>
      <w:lvlText w:val=""/>
      <w:lvlJc w:val="left"/>
      <w:pPr>
        <w:tabs>
          <w:tab w:val="num" w:pos="2340"/>
        </w:tabs>
        <w:ind w:left="2349" w:hanging="369"/>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8"/>
  <w:hyphenationZone w:val="425"/>
  <w:characterSpacingControl w:val="doNotCompress"/>
  <w:compat/>
  <w:rsids>
    <w:rsidRoot w:val="007C5992"/>
    <w:rsid w:val="000870B8"/>
    <w:rsid w:val="000D1264"/>
    <w:rsid w:val="00152AB1"/>
    <w:rsid w:val="001C054C"/>
    <w:rsid w:val="00457996"/>
    <w:rsid w:val="004911D5"/>
    <w:rsid w:val="004A6D66"/>
    <w:rsid w:val="00542FAD"/>
    <w:rsid w:val="005A353B"/>
    <w:rsid w:val="005D0B79"/>
    <w:rsid w:val="006C4292"/>
    <w:rsid w:val="006D46A0"/>
    <w:rsid w:val="007C5992"/>
    <w:rsid w:val="0081428E"/>
    <w:rsid w:val="008A494C"/>
    <w:rsid w:val="00930002"/>
    <w:rsid w:val="009D5E5B"/>
    <w:rsid w:val="00A7104C"/>
    <w:rsid w:val="00A81FB0"/>
    <w:rsid w:val="00A97978"/>
    <w:rsid w:val="00B4049D"/>
    <w:rsid w:val="00D17EBB"/>
    <w:rsid w:val="00D22CE7"/>
    <w:rsid w:val="00D869AA"/>
    <w:rsid w:val="00E914E5"/>
    <w:rsid w:val="00F45A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7</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Docencia1</dc:creator>
  <cp:lastModifiedBy>Docencia1</cp:lastModifiedBy>
  <cp:revision>22</cp:revision>
  <dcterms:created xsi:type="dcterms:W3CDTF">2016-10-10T14:48:00Z</dcterms:created>
  <dcterms:modified xsi:type="dcterms:W3CDTF">2016-10-11T19:30:00Z</dcterms:modified>
</cp:coreProperties>
</file>